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0B9E5" w14:textId="77777777" w:rsidR="005819D4" w:rsidRDefault="005819D4" w:rsidP="009B1461">
      <w:pPr>
        <w:pStyle w:val="GWNormal"/>
      </w:pPr>
    </w:p>
    <w:p w14:paraId="1AD87623" w14:textId="77777777" w:rsidR="00DC55AE" w:rsidRPr="00B81332" w:rsidRDefault="005819D4" w:rsidP="005819D4">
      <w:pPr>
        <w:pStyle w:val="GWHeading1"/>
        <w:rPr>
          <w:sz w:val="36"/>
          <w:szCs w:val="40"/>
        </w:rPr>
      </w:pPr>
      <w:bookmarkStart w:id="0" w:name="_Toc127361017"/>
      <w:r w:rsidRPr="00B81332">
        <w:rPr>
          <w:sz w:val="36"/>
          <w:szCs w:val="40"/>
        </w:rPr>
        <w:t>Information and Technology Security Policy</w:t>
      </w:r>
      <w:bookmarkEnd w:id="0"/>
    </w:p>
    <w:sdt>
      <w:sdtPr>
        <w:rPr>
          <w:rFonts w:ascii="Tahoma" w:eastAsiaTheme="minorHAnsi" w:hAnsi="Tahoma" w:cs="Tahoma"/>
          <w:color w:val="2D2D2D" w:themeColor="text1"/>
          <w:spacing w:val="-15"/>
          <w:sz w:val="24"/>
          <w:szCs w:val="72"/>
          <w:lang w:val="en-GB"/>
        </w:rPr>
        <w:id w:val="1540857885"/>
        <w:docPartObj>
          <w:docPartGallery w:val="Table of Contents"/>
          <w:docPartUnique/>
        </w:docPartObj>
      </w:sdtPr>
      <w:sdtEndPr>
        <w:rPr>
          <w:b/>
          <w:bCs/>
          <w:noProof/>
        </w:rPr>
      </w:sdtEndPr>
      <w:sdtContent>
        <w:p w14:paraId="183B134F" w14:textId="11224379" w:rsidR="00B81332" w:rsidRDefault="00B81332">
          <w:pPr>
            <w:pStyle w:val="TOCHeading"/>
          </w:pPr>
          <w:r>
            <w:t>Contents</w:t>
          </w:r>
        </w:p>
        <w:p w14:paraId="6382F97D" w14:textId="6FACC78E" w:rsidR="00DF0688" w:rsidRDefault="00B81332">
          <w:pPr>
            <w:pStyle w:val="TOC1"/>
            <w:rPr>
              <w:rFonts w:asciiTheme="minorHAnsi" w:eastAsiaTheme="minorEastAsia" w:hAnsiTheme="minorHAnsi" w:cstheme="minorBidi"/>
              <w:noProof/>
              <w:color w:val="auto"/>
              <w:spacing w:val="0"/>
              <w:sz w:val="22"/>
              <w:szCs w:val="22"/>
              <w:lang w:eastAsia="en-GB"/>
            </w:rPr>
          </w:pPr>
          <w:r>
            <w:fldChar w:fldCharType="begin"/>
          </w:r>
          <w:r>
            <w:instrText xml:space="preserve"> TOC \o "1-3" \h \z \u </w:instrText>
          </w:r>
          <w:r>
            <w:fldChar w:fldCharType="separate"/>
          </w:r>
          <w:hyperlink w:anchor="_Toc127361017" w:history="1">
            <w:r w:rsidR="00DF0688" w:rsidRPr="00107829">
              <w:rPr>
                <w:rStyle w:val="Hyperlink"/>
                <w:noProof/>
              </w:rPr>
              <w:t>Information and Technology Security Policy</w:t>
            </w:r>
            <w:r w:rsidR="00DF0688">
              <w:rPr>
                <w:noProof/>
                <w:webHidden/>
              </w:rPr>
              <w:tab/>
            </w:r>
            <w:r w:rsidR="00DF0688">
              <w:rPr>
                <w:noProof/>
                <w:webHidden/>
              </w:rPr>
              <w:fldChar w:fldCharType="begin"/>
            </w:r>
            <w:r w:rsidR="00DF0688">
              <w:rPr>
                <w:noProof/>
                <w:webHidden/>
              </w:rPr>
              <w:instrText xml:space="preserve"> PAGEREF _Toc127361017 \h </w:instrText>
            </w:r>
            <w:r w:rsidR="00DF0688">
              <w:rPr>
                <w:noProof/>
                <w:webHidden/>
              </w:rPr>
            </w:r>
            <w:r w:rsidR="00DF0688">
              <w:rPr>
                <w:noProof/>
                <w:webHidden/>
              </w:rPr>
              <w:fldChar w:fldCharType="separate"/>
            </w:r>
            <w:r w:rsidR="00DF0688">
              <w:rPr>
                <w:noProof/>
                <w:webHidden/>
              </w:rPr>
              <w:t>1</w:t>
            </w:r>
            <w:r w:rsidR="00DF0688">
              <w:rPr>
                <w:noProof/>
                <w:webHidden/>
              </w:rPr>
              <w:fldChar w:fldCharType="end"/>
            </w:r>
          </w:hyperlink>
        </w:p>
        <w:p w14:paraId="32AA1C75" w14:textId="3EE93119" w:rsidR="00DF0688" w:rsidRDefault="00E06951">
          <w:pPr>
            <w:pStyle w:val="TOC2"/>
            <w:tabs>
              <w:tab w:val="right" w:leader="dot" w:pos="9628"/>
            </w:tabs>
            <w:rPr>
              <w:rFonts w:asciiTheme="minorHAnsi" w:eastAsiaTheme="minorEastAsia" w:hAnsiTheme="minorHAnsi" w:cstheme="minorBidi"/>
              <w:noProof/>
              <w:color w:val="auto"/>
              <w:spacing w:val="0"/>
              <w:sz w:val="22"/>
              <w:szCs w:val="22"/>
              <w:lang w:eastAsia="en-GB"/>
            </w:rPr>
          </w:pPr>
          <w:hyperlink w:anchor="_Toc127361018" w:history="1">
            <w:r w:rsidR="00DF0688" w:rsidRPr="00107829">
              <w:rPr>
                <w:rStyle w:val="Hyperlink"/>
                <w:noProof/>
                <w:lang w:val="it-IT"/>
              </w:rPr>
              <w:t>Overview</w:t>
            </w:r>
            <w:r w:rsidR="00DF0688">
              <w:rPr>
                <w:noProof/>
                <w:webHidden/>
              </w:rPr>
              <w:tab/>
            </w:r>
            <w:r w:rsidR="00DF0688">
              <w:rPr>
                <w:noProof/>
                <w:webHidden/>
              </w:rPr>
              <w:fldChar w:fldCharType="begin"/>
            </w:r>
            <w:r w:rsidR="00DF0688">
              <w:rPr>
                <w:noProof/>
                <w:webHidden/>
              </w:rPr>
              <w:instrText xml:space="preserve"> PAGEREF _Toc127361018 \h </w:instrText>
            </w:r>
            <w:r w:rsidR="00DF0688">
              <w:rPr>
                <w:noProof/>
                <w:webHidden/>
              </w:rPr>
            </w:r>
            <w:r w:rsidR="00DF0688">
              <w:rPr>
                <w:noProof/>
                <w:webHidden/>
              </w:rPr>
              <w:fldChar w:fldCharType="separate"/>
            </w:r>
            <w:r w:rsidR="00DF0688">
              <w:rPr>
                <w:noProof/>
                <w:webHidden/>
              </w:rPr>
              <w:t>2</w:t>
            </w:r>
            <w:r w:rsidR="00DF0688">
              <w:rPr>
                <w:noProof/>
                <w:webHidden/>
              </w:rPr>
              <w:fldChar w:fldCharType="end"/>
            </w:r>
          </w:hyperlink>
        </w:p>
        <w:p w14:paraId="43128B7F" w14:textId="6AE8DAE0" w:rsidR="00DF0688" w:rsidRDefault="00E06951">
          <w:pPr>
            <w:pStyle w:val="TOC2"/>
            <w:tabs>
              <w:tab w:val="right" w:leader="dot" w:pos="9628"/>
            </w:tabs>
            <w:rPr>
              <w:rFonts w:asciiTheme="minorHAnsi" w:eastAsiaTheme="minorEastAsia" w:hAnsiTheme="minorHAnsi" w:cstheme="minorBidi"/>
              <w:noProof/>
              <w:color w:val="auto"/>
              <w:spacing w:val="0"/>
              <w:sz w:val="22"/>
              <w:szCs w:val="22"/>
              <w:lang w:eastAsia="en-GB"/>
            </w:rPr>
          </w:pPr>
          <w:hyperlink w:anchor="_Toc127361019" w:history="1">
            <w:r w:rsidR="00DF0688" w:rsidRPr="00107829">
              <w:rPr>
                <w:rStyle w:val="Hyperlink"/>
                <w:rFonts w:eastAsia="Tahoma"/>
                <w:noProof/>
              </w:rPr>
              <w:t>Purpose</w:t>
            </w:r>
            <w:r w:rsidR="00DF0688">
              <w:rPr>
                <w:noProof/>
                <w:webHidden/>
              </w:rPr>
              <w:tab/>
            </w:r>
            <w:r w:rsidR="00DF0688">
              <w:rPr>
                <w:noProof/>
                <w:webHidden/>
              </w:rPr>
              <w:fldChar w:fldCharType="begin"/>
            </w:r>
            <w:r w:rsidR="00DF0688">
              <w:rPr>
                <w:noProof/>
                <w:webHidden/>
              </w:rPr>
              <w:instrText xml:space="preserve"> PAGEREF _Toc127361019 \h </w:instrText>
            </w:r>
            <w:r w:rsidR="00DF0688">
              <w:rPr>
                <w:noProof/>
                <w:webHidden/>
              </w:rPr>
            </w:r>
            <w:r w:rsidR="00DF0688">
              <w:rPr>
                <w:noProof/>
                <w:webHidden/>
              </w:rPr>
              <w:fldChar w:fldCharType="separate"/>
            </w:r>
            <w:r w:rsidR="00DF0688">
              <w:rPr>
                <w:noProof/>
                <w:webHidden/>
              </w:rPr>
              <w:t>2</w:t>
            </w:r>
            <w:r w:rsidR="00DF0688">
              <w:rPr>
                <w:noProof/>
                <w:webHidden/>
              </w:rPr>
              <w:fldChar w:fldCharType="end"/>
            </w:r>
          </w:hyperlink>
        </w:p>
        <w:p w14:paraId="397E5C8E" w14:textId="07E781B6" w:rsidR="00DF0688" w:rsidRDefault="00E06951">
          <w:pPr>
            <w:pStyle w:val="TOC2"/>
            <w:tabs>
              <w:tab w:val="right" w:leader="dot" w:pos="9628"/>
            </w:tabs>
            <w:rPr>
              <w:rFonts w:asciiTheme="minorHAnsi" w:eastAsiaTheme="minorEastAsia" w:hAnsiTheme="minorHAnsi" w:cstheme="minorBidi"/>
              <w:noProof/>
              <w:color w:val="auto"/>
              <w:spacing w:val="0"/>
              <w:sz w:val="22"/>
              <w:szCs w:val="22"/>
              <w:lang w:eastAsia="en-GB"/>
            </w:rPr>
          </w:pPr>
          <w:hyperlink w:anchor="_Toc127361020" w:history="1">
            <w:r w:rsidR="00DF0688" w:rsidRPr="00107829">
              <w:rPr>
                <w:rStyle w:val="Hyperlink"/>
                <w:rFonts w:eastAsia="Tahoma"/>
                <w:noProof/>
              </w:rPr>
              <w:t>Scope</w:t>
            </w:r>
            <w:r w:rsidR="00DF0688">
              <w:rPr>
                <w:noProof/>
                <w:webHidden/>
              </w:rPr>
              <w:tab/>
            </w:r>
            <w:r w:rsidR="00DF0688">
              <w:rPr>
                <w:noProof/>
                <w:webHidden/>
              </w:rPr>
              <w:fldChar w:fldCharType="begin"/>
            </w:r>
            <w:r w:rsidR="00DF0688">
              <w:rPr>
                <w:noProof/>
                <w:webHidden/>
              </w:rPr>
              <w:instrText xml:space="preserve"> PAGEREF _Toc127361020 \h </w:instrText>
            </w:r>
            <w:r w:rsidR="00DF0688">
              <w:rPr>
                <w:noProof/>
                <w:webHidden/>
              </w:rPr>
            </w:r>
            <w:r w:rsidR="00DF0688">
              <w:rPr>
                <w:noProof/>
                <w:webHidden/>
              </w:rPr>
              <w:fldChar w:fldCharType="separate"/>
            </w:r>
            <w:r w:rsidR="00DF0688">
              <w:rPr>
                <w:noProof/>
                <w:webHidden/>
              </w:rPr>
              <w:t>2</w:t>
            </w:r>
            <w:r w:rsidR="00DF0688">
              <w:rPr>
                <w:noProof/>
                <w:webHidden/>
              </w:rPr>
              <w:fldChar w:fldCharType="end"/>
            </w:r>
          </w:hyperlink>
        </w:p>
        <w:p w14:paraId="3FB1901F" w14:textId="5C7937BC" w:rsidR="00DF0688" w:rsidRDefault="00E06951">
          <w:pPr>
            <w:pStyle w:val="TOC1"/>
            <w:rPr>
              <w:rFonts w:asciiTheme="minorHAnsi" w:eastAsiaTheme="minorEastAsia" w:hAnsiTheme="minorHAnsi" w:cstheme="minorBidi"/>
              <w:noProof/>
              <w:color w:val="auto"/>
              <w:spacing w:val="0"/>
              <w:sz w:val="22"/>
              <w:szCs w:val="22"/>
              <w:lang w:eastAsia="en-GB"/>
            </w:rPr>
          </w:pPr>
          <w:hyperlink w:anchor="_Toc127361021" w:history="1">
            <w:r w:rsidR="00DF0688" w:rsidRPr="00107829">
              <w:rPr>
                <w:rStyle w:val="Hyperlink"/>
                <w:rFonts w:eastAsia="Tahoma"/>
                <w:noProof/>
              </w:rPr>
              <w:t>Policy</w:t>
            </w:r>
            <w:r w:rsidR="00DF0688">
              <w:rPr>
                <w:noProof/>
                <w:webHidden/>
              </w:rPr>
              <w:tab/>
            </w:r>
            <w:r w:rsidR="00DF0688">
              <w:rPr>
                <w:noProof/>
                <w:webHidden/>
              </w:rPr>
              <w:fldChar w:fldCharType="begin"/>
            </w:r>
            <w:r w:rsidR="00DF0688">
              <w:rPr>
                <w:noProof/>
                <w:webHidden/>
              </w:rPr>
              <w:instrText xml:space="preserve"> PAGEREF _Toc127361021 \h </w:instrText>
            </w:r>
            <w:r w:rsidR="00DF0688">
              <w:rPr>
                <w:noProof/>
                <w:webHidden/>
              </w:rPr>
            </w:r>
            <w:r w:rsidR="00DF0688">
              <w:rPr>
                <w:noProof/>
                <w:webHidden/>
              </w:rPr>
              <w:fldChar w:fldCharType="separate"/>
            </w:r>
            <w:r w:rsidR="00DF0688">
              <w:rPr>
                <w:noProof/>
                <w:webHidden/>
              </w:rPr>
              <w:t>3</w:t>
            </w:r>
            <w:r w:rsidR="00DF0688">
              <w:rPr>
                <w:noProof/>
                <w:webHidden/>
              </w:rPr>
              <w:fldChar w:fldCharType="end"/>
            </w:r>
          </w:hyperlink>
        </w:p>
        <w:p w14:paraId="19F2DB9E" w14:textId="15C5F6E4" w:rsidR="00DF0688" w:rsidRDefault="00E06951">
          <w:pPr>
            <w:pStyle w:val="TOC2"/>
            <w:tabs>
              <w:tab w:val="right" w:leader="dot" w:pos="9628"/>
            </w:tabs>
            <w:rPr>
              <w:rFonts w:asciiTheme="minorHAnsi" w:eastAsiaTheme="minorEastAsia" w:hAnsiTheme="minorHAnsi" w:cstheme="minorBidi"/>
              <w:noProof/>
              <w:color w:val="auto"/>
              <w:spacing w:val="0"/>
              <w:sz w:val="22"/>
              <w:szCs w:val="22"/>
              <w:lang w:eastAsia="en-GB"/>
            </w:rPr>
          </w:pPr>
          <w:hyperlink w:anchor="_Toc127361022" w:history="1">
            <w:r w:rsidR="00DF0688" w:rsidRPr="00107829">
              <w:rPr>
                <w:rStyle w:val="Hyperlink"/>
                <w:noProof/>
                <w:lang w:val="en-US"/>
              </w:rPr>
              <w:t>Responsibility</w:t>
            </w:r>
            <w:r w:rsidR="00DF0688">
              <w:rPr>
                <w:noProof/>
                <w:webHidden/>
              </w:rPr>
              <w:tab/>
            </w:r>
            <w:r w:rsidR="00DF0688">
              <w:rPr>
                <w:noProof/>
                <w:webHidden/>
              </w:rPr>
              <w:fldChar w:fldCharType="begin"/>
            </w:r>
            <w:r w:rsidR="00DF0688">
              <w:rPr>
                <w:noProof/>
                <w:webHidden/>
              </w:rPr>
              <w:instrText xml:space="preserve"> PAGEREF _Toc127361022 \h </w:instrText>
            </w:r>
            <w:r w:rsidR="00DF0688">
              <w:rPr>
                <w:noProof/>
                <w:webHidden/>
              </w:rPr>
            </w:r>
            <w:r w:rsidR="00DF0688">
              <w:rPr>
                <w:noProof/>
                <w:webHidden/>
              </w:rPr>
              <w:fldChar w:fldCharType="separate"/>
            </w:r>
            <w:r w:rsidR="00DF0688">
              <w:rPr>
                <w:noProof/>
                <w:webHidden/>
              </w:rPr>
              <w:t>3</w:t>
            </w:r>
            <w:r w:rsidR="00DF0688">
              <w:rPr>
                <w:noProof/>
                <w:webHidden/>
              </w:rPr>
              <w:fldChar w:fldCharType="end"/>
            </w:r>
          </w:hyperlink>
        </w:p>
        <w:p w14:paraId="14DFF486" w14:textId="6D21C7BA" w:rsidR="00DF0688" w:rsidRDefault="00E06951">
          <w:pPr>
            <w:pStyle w:val="TOC2"/>
            <w:tabs>
              <w:tab w:val="right" w:leader="dot" w:pos="9628"/>
            </w:tabs>
            <w:rPr>
              <w:rFonts w:asciiTheme="minorHAnsi" w:eastAsiaTheme="minorEastAsia" w:hAnsiTheme="minorHAnsi" w:cstheme="minorBidi"/>
              <w:noProof/>
              <w:color w:val="auto"/>
              <w:spacing w:val="0"/>
              <w:sz w:val="22"/>
              <w:szCs w:val="22"/>
              <w:lang w:eastAsia="en-GB"/>
            </w:rPr>
          </w:pPr>
          <w:hyperlink w:anchor="_Toc127361023" w:history="1">
            <w:r w:rsidR="00DF0688" w:rsidRPr="00107829">
              <w:rPr>
                <w:rStyle w:val="Hyperlink"/>
                <w:noProof/>
                <w:lang w:val="en-US"/>
              </w:rPr>
              <w:t>Data Protection</w:t>
            </w:r>
            <w:r w:rsidR="00DF0688">
              <w:rPr>
                <w:noProof/>
                <w:webHidden/>
              </w:rPr>
              <w:tab/>
            </w:r>
            <w:r w:rsidR="00DF0688">
              <w:rPr>
                <w:noProof/>
                <w:webHidden/>
              </w:rPr>
              <w:fldChar w:fldCharType="begin"/>
            </w:r>
            <w:r w:rsidR="00DF0688">
              <w:rPr>
                <w:noProof/>
                <w:webHidden/>
              </w:rPr>
              <w:instrText xml:space="preserve"> PAGEREF _Toc127361023 \h </w:instrText>
            </w:r>
            <w:r w:rsidR="00DF0688">
              <w:rPr>
                <w:noProof/>
                <w:webHidden/>
              </w:rPr>
            </w:r>
            <w:r w:rsidR="00DF0688">
              <w:rPr>
                <w:noProof/>
                <w:webHidden/>
              </w:rPr>
              <w:fldChar w:fldCharType="separate"/>
            </w:r>
            <w:r w:rsidR="00DF0688">
              <w:rPr>
                <w:noProof/>
                <w:webHidden/>
              </w:rPr>
              <w:t>3</w:t>
            </w:r>
            <w:r w:rsidR="00DF0688">
              <w:rPr>
                <w:noProof/>
                <w:webHidden/>
              </w:rPr>
              <w:fldChar w:fldCharType="end"/>
            </w:r>
          </w:hyperlink>
        </w:p>
        <w:p w14:paraId="6EB46E07" w14:textId="7E2FC532" w:rsidR="00DF0688" w:rsidRDefault="00E06951">
          <w:pPr>
            <w:pStyle w:val="TOC2"/>
            <w:tabs>
              <w:tab w:val="right" w:leader="dot" w:pos="9628"/>
            </w:tabs>
            <w:rPr>
              <w:rFonts w:asciiTheme="minorHAnsi" w:eastAsiaTheme="minorEastAsia" w:hAnsiTheme="minorHAnsi" w:cstheme="minorBidi"/>
              <w:noProof/>
              <w:color w:val="auto"/>
              <w:spacing w:val="0"/>
              <w:sz w:val="22"/>
              <w:szCs w:val="22"/>
              <w:lang w:eastAsia="en-GB"/>
            </w:rPr>
          </w:pPr>
          <w:hyperlink w:anchor="_Toc127361024" w:history="1">
            <w:r w:rsidR="00DF0688" w:rsidRPr="00107829">
              <w:rPr>
                <w:rStyle w:val="Hyperlink"/>
                <w:noProof/>
                <w:lang w:val="en-US"/>
              </w:rPr>
              <w:t>Clear Desk Policy</w:t>
            </w:r>
            <w:r w:rsidR="00DF0688">
              <w:rPr>
                <w:noProof/>
                <w:webHidden/>
              </w:rPr>
              <w:tab/>
            </w:r>
            <w:r w:rsidR="00DF0688">
              <w:rPr>
                <w:noProof/>
                <w:webHidden/>
              </w:rPr>
              <w:fldChar w:fldCharType="begin"/>
            </w:r>
            <w:r w:rsidR="00DF0688">
              <w:rPr>
                <w:noProof/>
                <w:webHidden/>
              </w:rPr>
              <w:instrText xml:space="preserve"> PAGEREF _Toc127361024 \h </w:instrText>
            </w:r>
            <w:r w:rsidR="00DF0688">
              <w:rPr>
                <w:noProof/>
                <w:webHidden/>
              </w:rPr>
            </w:r>
            <w:r w:rsidR="00DF0688">
              <w:rPr>
                <w:noProof/>
                <w:webHidden/>
              </w:rPr>
              <w:fldChar w:fldCharType="separate"/>
            </w:r>
            <w:r w:rsidR="00DF0688">
              <w:rPr>
                <w:noProof/>
                <w:webHidden/>
              </w:rPr>
              <w:t>4</w:t>
            </w:r>
            <w:r w:rsidR="00DF0688">
              <w:rPr>
                <w:noProof/>
                <w:webHidden/>
              </w:rPr>
              <w:fldChar w:fldCharType="end"/>
            </w:r>
          </w:hyperlink>
        </w:p>
        <w:p w14:paraId="1AEDE8F9" w14:textId="1C0A7F84" w:rsidR="00DF0688" w:rsidRDefault="00E06951">
          <w:pPr>
            <w:pStyle w:val="TOC2"/>
            <w:tabs>
              <w:tab w:val="right" w:leader="dot" w:pos="9628"/>
            </w:tabs>
            <w:rPr>
              <w:rFonts w:asciiTheme="minorHAnsi" w:eastAsiaTheme="minorEastAsia" w:hAnsiTheme="minorHAnsi" w:cstheme="minorBidi"/>
              <w:noProof/>
              <w:color w:val="auto"/>
              <w:spacing w:val="0"/>
              <w:sz w:val="22"/>
              <w:szCs w:val="22"/>
              <w:lang w:eastAsia="en-GB"/>
            </w:rPr>
          </w:pPr>
          <w:hyperlink w:anchor="_Toc127361025" w:history="1">
            <w:r w:rsidR="00DF0688" w:rsidRPr="00107829">
              <w:rPr>
                <w:rStyle w:val="Hyperlink"/>
                <w:noProof/>
                <w:lang w:val="en-US"/>
              </w:rPr>
              <w:t>Home Working</w:t>
            </w:r>
            <w:r w:rsidR="00DF0688">
              <w:rPr>
                <w:noProof/>
                <w:webHidden/>
              </w:rPr>
              <w:tab/>
            </w:r>
            <w:r w:rsidR="00DF0688">
              <w:rPr>
                <w:noProof/>
                <w:webHidden/>
              </w:rPr>
              <w:fldChar w:fldCharType="begin"/>
            </w:r>
            <w:r w:rsidR="00DF0688">
              <w:rPr>
                <w:noProof/>
                <w:webHidden/>
              </w:rPr>
              <w:instrText xml:space="preserve"> PAGEREF _Toc127361025 \h </w:instrText>
            </w:r>
            <w:r w:rsidR="00DF0688">
              <w:rPr>
                <w:noProof/>
                <w:webHidden/>
              </w:rPr>
            </w:r>
            <w:r w:rsidR="00DF0688">
              <w:rPr>
                <w:noProof/>
                <w:webHidden/>
              </w:rPr>
              <w:fldChar w:fldCharType="separate"/>
            </w:r>
            <w:r w:rsidR="00DF0688">
              <w:rPr>
                <w:noProof/>
                <w:webHidden/>
              </w:rPr>
              <w:t>4</w:t>
            </w:r>
            <w:r w:rsidR="00DF0688">
              <w:rPr>
                <w:noProof/>
                <w:webHidden/>
              </w:rPr>
              <w:fldChar w:fldCharType="end"/>
            </w:r>
          </w:hyperlink>
        </w:p>
        <w:p w14:paraId="340F579F" w14:textId="760EE60E" w:rsidR="00DF0688" w:rsidRDefault="00E06951">
          <w:pPr>
            <w:pStyle w:val="TOC2"/>
            <w:tabs>
              <w:tab w:val="right" w:leader="dot" w:pos="9628"/>
            </w:tabs>
            <w:rPr>
              <w:rFonts w:asciiTheme="minorHAnsi" w:eastAsiaTheme="minorEastAsia" w:hAnsiTheme="minorHAnsi" w:cstheme="minorBidi"/>
              <w:noProof/>
              <w:color w:val="auto"/>
              <w:spacing w:val="0"/>
              <w:sz w:val="22"/>
              <w:szCs w:val="22"/>
              <w:lang w:eastAsia="en-GB"/>
            </w:rPr>
          </w:pPr>
          <w:hyperlink w:anchor="_Toc127361026" w:history="1">
            <w:r w:rsidR="00DF0688" w:rsidRPr="00107829">
              <w:rPr>
                <w:rStyle w:val="Hyperlink"/>
                <w:noProof/>
                <w:lang w:val="en-US"/>
              </w:rPr>
              <w:t>Video Calls</w:t>
            </w:r>
            <w:r w:rsidR="00DF0688">
              <w:rPr>
                <w:noProof/>
                <w:webHidden/>
              </w:rPr>
              <w:tab/>
            </w:r>
            <w:r w:rsidR="00DF0688">
              <w:rPr>
                <w:noProof/>
                <w:webHidden/>
              </w:rPr>
              <w:fldChar w:fldCharType="begin"/>
            </w:r>
            <w:r w:rsidR="00DF0688">
              <w:rPr>
                <w:noProof/>
                <w:webHidden/>
              </w:rPr>
              <w:instrText xml:space="preserve"> PAGEREF _Toc127361026 \h </w:instrText>
            </w:r>
            <w:r w:rsidR="00DF0688">
              <w:rPr>
                <w:noProof/>
                <w:webHidden/>
              </w:rPr>
            </w:r>
            <w:r w:rsidR="00DF0688">
              <w:rPr>
                <w:noProof/>
                <w:webHidden/>
              </w:rPr>
              <w:fldChar w:fldCharType="separate"/>
            </w:r>
            <w:r w:rsidR="00DF0688">
              <w:rPr>
                <w:noProof/>
                <w:webHidden/>
              </w:rPr>
              <w:t>4</w:t>
            </w:r>
            <w:r w:rsidR="00DF0688">
              <w:rPr>
                <w:noProof/>
                <w:webHidden/>
              </w:rPr>
              <w:fldChar w:fldCharType="end"/>
            </w:r>
          </w:hyperlink>
        </w:p>
        <w:p w14:paraId="4BA14D52" w14:textId="289B5CFC" w:rsidR="00DF0688" w:rsidRDefault="00E06951">
          <w:pPr>
            <w:pStyle w:val="TOC2"/>
            <w:tabs>
              <w:tab w:val="right" w:leader="dot" w:pos="9628"/>
            </w:tabs>
            <w:rPr>
              <w:rFonts w:asciiTheme="minorHAnsi" w:eastAsiaTheme="minorEastAsia" w:hAnsiTheme="minorHAnsi" w:cstheme="minorBidi"/>
              <w:noProof/>
              <w:color w:val="auto"/>
              <w:spacing w:val="0"/>
              <w:sz w:val="22"/>
              <w:szCs w:val="22"/>
              <w:lang w:eastAsia="en-GB"/>
            </w:rPr>
          </w:pPr>
          <w:hyperlink w:anchor="_Toc127361027" w:history="1">
            <w:r w:rsidR="00DF0688" w:rsidRPr="00107829">
              <w:rPr>
                <w:rStyle w:val="Hyperlink"/>
                <w:noProof/>
                <w:lang w:val="pt-PT"/>
              </w:rPr>
              <w:t xml:space="preserve">Internal Systems </w:t>
            </w:r>
            <w:r w:rsidR="00DF0688" w:rsidRPr="00107829">
              <w:rPr>
                <w:rStyle w:val="Hyperlink"/>
                <w:noProof/>
                <w:lang w:val="en-US"/>
              </w:rPr>
              <w:t>– Identification and Security</w:t>
            </w:r>
            <w:r w:rsidR="00DF0688">
              <w:rPr>
                <w:noProof/>
                <w:webHidden/>
              </w:rPr>
              <w:tab/>
            </w:r>
            <w:r w:rsidR="00DF0688">
              <w:rPr>
                <w:noProof/>
                <w:webHidden/>
              </w:rPr>
              <w:fldChar w:fldCharType="begin"/>
            </w:r>
            <w:r w:rsidR="00DF0688">
              <w:rPr>
                <w:noProof/>
                <w:webHidden/>
              </w:rPr>
              <w:instrText xml:space="preserve"> PAGEREF _Toc127361027 \h </w:instrText>
            </w:r>
            <w:r w:rsidR="00DF0688">
              <w:rPr>
                <w:noProof/>
                <w:webHidden/>
              </w:rPr>
            </w:r>
            <w:r w:rsidR="00DF0688">
              <w:rPr>
                <w:noProof/>
                <w:webHidden/>
              </w:rPr>
              <w:fldChar w:fldCharType="separate"/>
            </w:r>
            <w:r w:rsidR="00DF0688">
              <w:rPr>
                <w:noProof/>
                <w:webHidden/>
              </w:rPr>
              <w:t>5</w:t>
            </w:r>
            <w:r w:rsidR="00DF0688">
              <w:rPr>
                <w:noProof/>
                <w:webHidden/>
              </w:rPr>
              <w:fldChar w:fldCharType="end"/>
            </w:r>
          </w:hyperlink>
        </w:p>
        <w:p w14:paraId="06202579" w14:textId="1D6B728E" w:rsidR="00DF0688" w:rsidRDefault="00E06951">
          <w:pPr>
            <w:pStyle w:val="TOC2"/>
            <w:tabs>
              <w:tab w:val="right" w:leader="dot" w:pos="9628"/>
            </w:tabs>
            <w:rPr>
              <w:rFonts w:asciiTheme="minorHAnsi" w:eastAsiaTheme="minorEastAsia" w:hAnsiTheme="minorHAnsi" w:cstheme="minorBidi"/>
              <w:noProof/>
              <w:color w:val="auto"/>
              <w:spacing w:val="0"/>
              <w:sz w:val="22"/>
              <w:szCs w:val="22"/>
              <w:lang w:eastAsia="en-GB"/>
            </w:rPr>
          </w:pPr>
          <w:hyperlink w:anchor="_Toc127361028" w:history="1">
            <w:r w:rsidR="00DF0688" w:rsidRPr="00107829">
              <w:rPr>
                <w:rStyle w:val="Hyperlink"/>
                <w:noProof/>
                <w:lang w:val="en-US"/>
              </w:rPr>
              <w:t>Customer Systems and Data – Authorised Use and Security</w:t>
            </w:r>
            <w:r w:rsidR="00DF0688">
              <w:rPr>
                <w:noProof/>
                <w:webHidden/>
              </w:rPr>
              <w:tab/>
            </w:r>
            <w:r w:rsidR="00DF0688">
              <w:rPr>
                <w:noProof/>
                <w:webHidden/>
              </w:rPr>
              <w:fldChar w:fldCharType="begin"/>
            </w:r>
            <w:r w:rsidR="00DF0688">
              <w:rPr>
                <w:noProof/>
                <w:webHidden/>
              </w:rPr>
              <w:instrText xml:space="preserve"> PAGEREF _Toc127361028 \h </w:instrText>
            </w:r>
            <w:r w:rsidR="00DF0688">
              <w:rPr>
                <w:noProof/>
                <w:webHidden/>
              </w:rPr>
            </w:r>
            <w:r w:rsidR="00DF0688">
              <w:rPr>
                <w:noProof/>
                <w:webHidden/>
              </w:rPr>
              <w:fldChar w:fldCharType="separate"/>
            </w:r>
            <w:r w:rsidR="00DF0688">
              <w:rPr>
                <w:noProof/>
                <w:webHidden/>
              </w:rPr>
              <w:t>6</w:t>
            </w:r>
            <w:r w:rsidR="00DF0688">
              <w:rPr>
                <w:noProof/>
                <w:webHidden/>
              </w:rPr>
              <w:fldChar w:fldCharType="end"/>
            </w:r>
          </w:hyperlink>
        </w:p>
        <w:p w14:paraId="1A4A4EE7" w14:textId="6633D81E" w:rsidR="00DF0688" w:rsidRDefault="00E06951">
          <w:pPr>
            <w:pStyle w:val="TOC2"/>
            <w:tabs>
              <w:tab w:val="right" w:leader="dot" w:pos="9628"/>
            </w:tabs>
            <w:rPr>
              <w:rFonts w:asciiTheme="minorHAnsi" w:eastAsiaTheme="minorEastAsia" w:hAnsiTheme="minorHAnsi" w:cstheme="minorBidi"/>
              <w:noProof/>
              <w:color w:val="auto"/>
              <w:spacing w:val="0"/>
              <w:sz w:val="22"/>
              <w:szCs w:val="22"/>
              <w:lang w:eastAsia="en-GB"/>
            </w:rPr>
          </w:pPr>
          <w:hyperlink w:anchor="_Toc127361029" w:history="1">
            <w:r w:rsidR="00DF0688" w:rsidRPr="00107829">
              <w:rPr>
                <w:rStyle w:val="Hyperlink"/>
                <w:noProof/>
                <w:lang w:val="en-US"/>
              </w:rPr>
              <w:t>Genius Within Technology Assets</w:t>
            </w:r>
            <w:r w:rsidR="00DF0688">
              <w:rPr>
                <w:noProof/>
                <w:webHidden/>
              </w:rPr>
              <w:tab/>
            </w:r>
            <w:r w:rsidR="00DF0688">
              <w:rPr>
                <w:noProof/>
                <w:webHidden/>
              </w:rPr>
              <w:fldChar w:fldCharType="begin"/>
            </w:r>
            <w:r w:rsidR="00DF0688">
              <w:rPr>
                <w:noProof/>
                <w:webHidden/>
              </w:rPr>
              <w:instrText xml:space="preserve"> PAGEREF _Toc127361029 \h </w:instrText>
            </w:r>
            <w:r w:rsidR="00DF0688">
              <w:rPr>
                <w:noProof/>
                <w:webHidden/>
              </w:rPr>
            </w:r>
            <w:r w:rsidR="00DF0688">
              <w:rPr>
                <w:noProof/>
                <w:webHidden/>
              </w:rPr>
              <w:fldChar w:fldCharType="separate"/>
            </w:r>
            <w:r w:rsidR="00DF0688">
              <w:rPr>
                <w:noProof/>
                <w:webHidden/>
              </w:rPr>
              <w:t>7</w:t>
            </w:r>
            <w:r w:rsidR="00DF0688">
              <w:rPr>
                <w:noProof/>
                <w:webHidden/>
              </w:rPr>
              <w:fldChar w:fldCharType="end"/>
            </w:r>
          </w:hyperlink>
        </w:p>
        <w:p w14:paraId="2FC1B362" w14:textId="4AA4F5BC" w:rsidR="00DF0688" w:rsidRDefault="00E06951">
          <w:pPr>
            <w:pStyle w:val="TOC2"/>
            <w:tabs>
              <w:tab w:val="right" w:leader="dot" w:pos="9628"/>
            </w:tabs>
            <w:rPr>
              <w:rFonts w:asciiTheme="minorHAnsi" w:eastAsiaTheme="minorEastAsia" w:hAnsiTheme="minorHAnsi" w:cstheme="minorBidi"/>
              <w:noProof/>
              <w:color w:val="auto"/>
              <w:spacing w:val="0"/>
              <w:sz w:val="22"/>
              <w:szCs w:val="22"/>
              <w:lang w:eastAsia="en-GB"/>
            </w:rPr>
          </w:pPr>
          <w:hyperlink w:anchor="_Toc127361030" w:history="1">
            <w:r w:rsidR="00DF0688" w:rsidRPr="00107829">
              <w:rPr>
                <w:rStyle w:val="Hyperlink"/>
                <w:noProof/>
                <w:lang w:val="en-US"/>
              </w:rPr>
              <w:t>Genius Within Data</w:t>
            </w:r>
            <w:r w:rsidR="00DF0688">
              <w:rPr>
                <w:noProof/>
                <w:webHidden/>
              </w:rPr>
              <w:tab/>
            </w:r>
            <w:r w:rsidR="00DF0688">
              <w:rPr>
                <w:noProof/>
                <w:webHidden/>
              </w:rPr>
              <w:fldChar w:fldCharType="begin"/>
            </w:r>
            <w:r w:rsidR="00DF0688">
              <w:rPr>
                <w:noProof/>
                <w:webHidden/>
              </w:rPr>
              <w:instrText xml:space="preserve"> PAGEREF _Toc127361030 \h </w:instrText>
            </w:r>
            <w:r w:rsidR="00DF0688">
              <w:rPr>
                <w:noProof/>
                <w:webHidden/>
              </w:rPr>
            </w:r>
            <w:r w:rsidR="00DF0688">
              <w:rPr>
                <w:noProof/>
                <w:webHidden/>
              </w:rPr>
              <w:fldChar w:fldCharType="separate"/>
            </w:r>
            <w:r w:rsidR="00DF0688">
              <w:rPr>
                <w:noProof/>
                <w:webHidden/>
              </w:rPr>
              <w:t>8</w:t>
            </w:r>
            <w:r w:rsidR="00DF0688">
              <w:rPr>
                <w:noProof/>
                <w:webHidden/>
              </w:rPr>
              <w:fldChar w:fldCharType="end"/>
            </w:r>
          </w:hyperlink>
        </w:p>
        <w:p w14:paraId="350B8AAC" w14:textId="1E8AF188" w:rsidR="00DF0688" w:rsidRDefault="00E06951">
          <w:pPr>
            <w:pStyle w:val="TOC2"/>
            <w:tabs>
              <w:tab w:val="right" w:leader="dot" w:pos="9628"/>
            </w:tabs>
            <w:rPr>
              <w:rFonts w:asciiTheme="minorHAnsi" w:eastAsiaTheme="minorEastAsia" w:hAnsiTheme="minorHAnsi" w:cstheme="minorBidi"/>
              <w:noProof/>
              <w:color w:val="auto"/>
              <w:spacing w:val="0"/>
              <w:sz w:val="22"/>
              <w:szCs w:val="22"/>
              <w:lang w:eastAsia="en-GB"/>
            </w:rPr>
          </w:pPr>
          <w:hyperlink w:anchor="_Toc127361031" w:history="1">
            <w:r w:rsidR="00DF0688" w:rsidRPr="00107829">
              <w:rPr>
                <w:rStyle w:val="Hyperlink"/>
                <w:noProof/>
                <w:lang w:val="en-US"/>
              </w:rPr>
              <w:t>Using Personal Computing Devices for Work</w:t>
            </w:r>
            <w:r w:rsidR="00DF0688">
              <w:rPr>
                <w:noProof/>
                <w:webHidden/>
              </w:rPr>
              <w:tab/>
            </w:r>
            <w:r w:rsidR="00DF0688">
              <w:rPr>
                <w:noProof/>
                <w:webHidden/>
              </w:rPr>
              <w:fldChar w:fldCharType="begin"/>
            </w:r>
            <w:r w:rsidR="00DF0688">
              <w:rPr>
                <w:noProof/>
                <w:webHidden/>
              </w:rPr>
              <w:instrText xml:space="preserve"> PAGEREF _Toc127361031 \h </w:instrText>
            </w:r>
            <w:r w:rsidR="00DF0688">
              <w:rPr>
                <w:noProof/>
                <w:webHidden/>
              </w:rPr>
            </w:r>
            <w:r w:rsidR="00DF0688">
              <w:rPr>
                <w:noProof/>
                <w:webHidden/>
              </w:rPr>
              <w:fldChar w:fldCharType="separate"/>
            </w:r>
            <w:r w:rsidR="00DF0688">
              <w:rPr>
                <w:noProof/>
                <w:webHidden/>
              </w:rPr>
              <w:t>9</w:t>
            </w:r>
            <w:r w:rsidR="00DF0688">
              <w:rPr>
                <w:noProof/>
                <w:webHidden/>
              </w:rPr>
              <w:fldChar w:fldCharType="end"/>
            </w:r>
          </w:hyperlink>
        </w:p>
        <w:p w14:paraId="16D3BAAF" w14:textId="4B5A2425" w:rsidR="00DF0688" w:rsidRDefault="00E06951">
          <w:pPr>
            <w:pStyle w:val="TOC2"/>
            <w:tabs>
              <w:tab w:val="right" w:leader="dot" w:pos="9628"/>
            </w:tabs>
            <w:rPr>
              <w:rFonts w:asciiTheme="minorHAnsi" w:eastAsiaTheme="minorEastAsia" w:hAnsiTheme="minorHAnsi" w:cstheme="minorBidi"/>
              <w:noProof/>
              <w:color w:val="auto"/>
              <w:spacing w:val="0"/>
              <w:sz w:val="22"/>
              <w:szCs w:val="22"/>
              <w:lang w:eastAsia="en-GB"/>
            </w:rPr>
          </w:pPr>
          <w:hyperlink w:anchor="_Toc127361032" w:history="1">
            <w:r w:rsidR="00DF0688" w:rsidRPr="00107829">
              <w:rPr>
                <w:rStyle w:val="Hyperlink"/>
                <w:noProof/>
                <w:lang w:val="en-US"/>
              </w:rPr>
              <w:t>IT Disaster Recovery</w:t>
            </w:r>
            <w:r w:rsidR="00DF0688">
              <w:rPr>
                <w:noProof/>
                <w:webHidden/>
              </w:rPr>
              <w:tab/>
            </w:r>
            <w:r w:rsidR="00DF0688">
              <w:rPr>
                <w:noProof/>
                <w:webHidden/>
              </w:rPr>
              <w:fldChar w:fldCharType="begin"/>
            </w:r>
            <w:r w:rsidR="00DF0688">
              <w:rPr>
                <w:noProof/>
                <w:webHidden/>
              </w:rPr>
              <w:instrText xml:space="preserve"> PAGEREF _Toc127361032 \h </w:instrText>
            </w:r>
            <w:r w:rsidR="00DF0688">
              <w:rPr>
                <w:noProof/>
                <w:webHidden/>
              </w:rPr>
            </w:r>
            <w:r w:rsidR="00DF0688">
              <w:rPr>
                <w:noProof/>
                <w:webHidden/>
              </w:rPr>
              <w:fldChar w:fldCharType="separate"/>
            </w:r>
            <w:r w:rsidR="00DF0688">
              <w:rPr>
                <w:noProof/>
                <w:webHidden/>
              </w:rPr>
              <w:t>9</w:t>
            </w:r>
            <w:r w:rsidR="00DF0688">
              <w:rPr>
                <w:noProof/>
                <w:webHidden/>
              </w:rPr>
              <w:fldChar w:fldCharType="end"/>
            </w:r>
          </w:hyperlink>
        </w:p>
        <w:p w14:paraId="53AD8904" w14:textId="1620A76D" w:rsidR="00DF0688" w:rsidRDefault="00E06951">
          <w:pPr>
            <w:pStyle w:val="TOC2"/>
            <w:tabs>
              <w:tab w:val="right" w:leader="dot" w:pos="9628"/>
            </w:tabs>
            <w:rPr>
              <w:rFonts w:asciiTheme="minorHAnsi" w:eastAsiaTheme="minorEastAsia" w:hAnsiTheme="minorHAnsi" w:cstheme="minorBidi"/>
              <w:noProof/>
              <w:color w:val="auto"/>
              <w:spacing w:val="0"/>
              <w:sz w:val="22"/>
              <w:szCs w:val="22"/>
              <w:lang w:eastAsia="en-GB"/>
            </w:rPr>
          </w:pPr>
          <w:hyperlink w:anchor="_Toc127361033" w:history="1">
            <w:r w:rsidR="00DF0688" w:rsidRPr="00107829">
              <w:rPr>
                <w:rStyle w:val="Hyperlink"/>
                <w:noProof/>
                <w:lang w:val="en-US"/>
              </w:rPr>
              <w:t>Use of Email, Internet and Social Media</w:t>
            </w:r>
            <w:r w:rsidR="00DF0688">
              <w:rPr>
                <w:noProof/>
                <w:webHidden/>
              </w:rPr>
              <w:tab/>
            </w:r>
            <w:r w:rsidR="00DF0688">
              <w:rPr>
                <w:noProof/>
                <w:webHidden/>
              </w:rPr>
              <w:fldChar w:fldCharType="begin"/>
            </w:r>
            <w:r w:rsidR="00DF0688">
              <w:rPr>
                <w:noProof/>
                <w:webHidden/>
              </w:rPr>
              <w:instrText xml:space="preserve"> PAGEREF _Toc127361033 \h </w:instrText>
            </w:r>
            <w:r w:rsidR="00DF0688">
              <w:rPr>
                <w:noProof/>
                <w:webHidden/>
              </w:rPr>
            </w:r>
            <w:r w:rsidR="00DF0688">
              <w:rPr>
                <w:noProof/>
                <w:webHidden/>
              </w:rPr>
              <w:fldChar w:fldCharType="separate"/>
            </w:r>
            <w:r w:rsidR="00DF0688">
              <w:rPr>
                <w:noProof/>
                <w:webHidden/>
              </w:rPr>
              <w:t>10</w:t>
            </w:r>
            <w:r w:rsidR="00DF0688">
              <w:rPr>
                <w:noProof/>
                <w:webHidden/>
              </w:rPr>
              <w:fldChar w:fldCharType="end"/>
            </w:r>
          </w:hyperlink>
        </w:p>
        <w:p w14:paraId="436E3632" w14:textId="675A76D1" w:rsidR="00DF0688" w:rsidRDefault="00E06951">
          <w:pPr>
            <w:pStyle w:val="TOC2"/>
            <w:tabs>
              <w:tab w:val="right" w:leader="dot" w:pos="9628"/>
            </w:tabs>
            <w:rPr>
              <w:rFonts w:asciiTheme="minorHAnsi" w:eastAsiaTheme="minorEastAsia" w:hAnsiTheme="minorHAnsi" w:cstheme="minorBidi"/>
              <w:noProof/>
              <w:color w:val="auto"/>
              <w:spacing w:val="0"/>
              <w:sz w:val="22"/>
              <w:szCs w:val="22"/>
              <w:lang w:eastAsia="en-GB"/>
            </w:rPr>
          </w:pPr>
          <w:hyperlink w:anchor="_Toc127361034" w:history="1">
            <w:r w:rsidR="00DF0688" w:rsidRPr="00107829">
              <w:rPr>
                <w:rStyle w:val="Hyperlink"/>
                <w:noProof/>
                <w:lang w:val="en-US"/>
              </w:rPr>
              <w:t>Website Privacy and Cookies</w:t>
            </w:r>
            <w:r w:rsidR="00DF0688">
              <w:rPr>
                <w:noProof/>
                <w:webHidden/>
              </w:rPr>
              <w:tab/>
            </w:r>
            <w:r w:rsidR="00DF0688">
              <w:rPr>
                <w:noProof/>
                <w:webHidden/>
              </w:rPr>
              <w:fldChar w:fldCharType="begin"/>
            </w:r>
            <w:r w:rsidR="00DF0688">
              <w:rPr>
                <w:noProof/>
                <w:webHidden/>
              </w:rPr>
              <w:instrText xml:space="preserve"> PAGEREF _Toc127361034 \h </w:instrText>
            </w:r>
            <w:r w:rsidR="00DF0688">
              <w:rPr>
                <w:noProof/>
                <w:webHidden/>
              </w:rPr>
            </w:r>
            <w:r w:rsidR="00DF0688">
              <w:rPr>
                <w:noProof/>
                <w:webHidden/>
              </w:rPr>
              <w:fldChar w:fldCharType="separate"/>
            </w:r>
            <w:r w:rsidR="00DF0688">
              <w:rPr>
                <w:noProof/>
                <w:webHidden/>
              </w:rPr>
              <w:t>11</w:t>
            </w:r>
            <w:r w:rsidR="00DF0688">
              <w:rPr>
                <w:noProof/>
                <w:webHidden/>
              </w:rPr>
              <w:fldChar w:fldCharType="end"/>
            </w:r>
          </w:hyperlink>
        </w:p>
        <w:p w14:paraId="7621EA89" w14:textId="1FC0DEE3" w:rsidR="00DF0688" w:rsidRDefault="00E06951">
          <w:pPr>
            <w:pStyle w:val="TOC2"/>
            <w:tabs>
              <w:tab w:val="right" w:leader="dot" w:pos="9628"/>
            </w:tabs>
            <w:rPr>
              <w:rFonts w:asciiTheme="minorHAnsi" w:eastAsiaTheme="minorEastAsia" w:hAnsiTheme="minorHAnsi" w:cstheme="minorBidi"/>
              <w:noProof/>
              <w:color w:val="auto"/>
              <w:spacing w:val="0"/>
              <w:sz w:val="22"/>
              <w:szCs w:val="22"/>
              <w:lang w:eastAsia="en-GB"/>
            </w:rPr>
          </w:pPr>
          <w:hyperlink w:anchor="_Toc127361035" w:history="1">
            <w:r w:rsidR="00DF0688" w:rsidRPr="00107829">
              <w:rPr>
                <w:rStyle w:val="Hyperlink"/>
                <w:noProof/>
                <w:lang w:val="en-US"/>
              </w:rPr>
              <w:t>Protection Against Internet Based Threats</w:t>
            </w:r>
            <w:r w:rsidR="00DF0688">
              <w:rPr>
                <w:noProof/>
                <w:webHidden/>
              </w:rPr>
              <w:tab/>
            </w:r>
            <w:r w:rsidR="00DF0688">
              <w:rPr>
                <w:noProof/>
                <w:webHidden/>
              </w:rPr>
              <w:fldChar w:fldCharType="begin"/>
            </w:r>
            <w:r w:rsidR="00DF0688">
              <w:rPr>
                <w:noProof/>
                <w:webHidden/>
              </w:rPr>
              <w:instrText xml:space="preserve"> PAGEREF _Toc127361035 \h </w:instrText>
            </w:r>
            <w:r w:rsidR="00DF0688">
              <w:rPr>
                <w:noProof/>
                <w:webHidden/>
              </w:rPr>
            </w:r>
            <w:r w:rsidR="00DF0688">
              <w:rPr>
                <w:noProof/>
                <w:webHidden/>
              </w:rPr>
              <w:fldChar w:fldCharType="separate"/>
            </w:r>
            <w:r w:rsidR="00DF0688">
              <w:rPr>
                <w:noProof/>
                <w:webHidden/>
              </w:rPr>
              <w:t>12</w:t>
            </w:r>
            <w:r w:rsidR="00DF0688">
              <w:rPr>
                <w:noProof/>
                <w:webHidden/>
              </w:rPr>
              <w:fldChar w:fldCharType="end"/>
            </w:r>
          </w:hyperlink>
        </w:p>
        <w:p w14:paraId="0E2F89D3" w14:textId="15BF4E9E" w:rsidR="00DF0688" w:rsidRDefault="00E06951">
          <w:pPr>
            <w:pStyle w:val="TOC1"/>
            <w:rPr>
              <w:rFonts w:asciiTheme="minorHAnsi" w:eastAsiaTheme="minorEastAsia" w:hAnsiTheme="minorHAnsi" w:cstheme="minorBidi"/>
              <w:noProof/>
              <w:color w:val="auto"/>
              <w:spacing w:val="0"/>
              <w:sz w:val="22"/>
              <w:szCs w:val="22"/>
              <w:lang w:eastAsia="en-GB"/>
            </w:rPr>
          </w:pPr>
          <w:hyperlink w:anchor="_Toc127361036" w:history="1">
            <w:r w:rsidR="00DF0688" w:rsidRPr="00107829">
              <w:rPr>
                <w:rStyle w:val="Hyperlink"/>
                <w:noProof/>
              </w:rPr>
              <w:t>Linked/Relevant/Referenced Policies</w:t>
            </w:r>
            <w:r w:rsidR="00DF0688">
              <w:rPr>
                <w:noProof/>
                <w:webHidden/>
              </w:rPr>
              <w:tab/>
            </w:r>
            <w:r w:rsidR="00DF0688">
              <w:rPr>
                <w:noProof/>
                <w:webHidden/>
              </w:rPr>
              <w:fldChar w:fldCharType="begin"/>
            </w:r>
            <w:r w:rsidR="00DF0688">
              <w:rPr>
                <w:noProof/>
                <w:webHidden/>
              </w:rPr>
              <w:instrText xml:space="preserve"> PAGEREF _Toc127361036 \h </w:instrText>
            </w:r>
            <w:r w:rsidR="00DF0688">
              <w:rPr>
                <w:noProof/>
                <w:webHidden/>
              </w:rPr>
            </w:r>
            <w:r w:rsidR="00DF0688">
              <w:rPr>
                <w:noProof/>
                <w:webHidden/>
              </w:rPr>
              <w:fldChar w:fldCharType="separate"/>
            </w:r>
            <w:r w:rsidR="00DF0688">
              <w:rPr>
                <w:noProof/>
                <w:webHidden/>
              </w:rPr>
              <w:t>14</w:t>
            </w:r>
            <w:r w:rsidR="00DF0688">
              <w:rPr>
                <w:noProof/>
                <w:webHidden/>
              </w:rPr>
              <w:fldChar w:fldCharType="end"/>
            </w:r>
          </w:hyperlink>
        </w:p>
        <w:p w14:paraId="50C72776" w14:textId="57E1A232" w:rsidR="00DF0688" w:rsidRDefault="00E06951">
          <w:pPr>
            <w:pStyle w:val="TOC2"/>
            <w:tabs>
              <w:tab w:val="right" w:leader="dot" w:pos="9628"/>
            </w:tabs>
            <w:rPr>
              <w:rFonts w:asciiTheme="minorHAnsi" w:eastAsiaTheme="minorEastAsia" w:hAnsiTheme="minorHAnsi" w:cstheme="minorBidi"/>
              <w:noProof/>
              <w:color w:val="auto"/>
              <w:spacing w:val="0"/>
              <w:sz w:val="22"/>
              <w:szCs w:val="22"/>
              <w:lang w:eastAsia="en-GB"/>
            </w:rPr>
          </w:pPr>
          <w:hyperlink w:anchor="_Toc127361037" w:history="1">
            <w:r w:rsidR="00DF0688" w:rsidRPr="00107829">
              <w:rPr>
                <w:rStyle w:val="Hyperlink"/>
                <w:noProof/>
              </w:rPr>
              <w:t>GDPR Policy</w:t>
            </w:r>
            <w:r w:rsidR="00DF0688">
              <w:rPr>
                <w:noProof/>
                <w:webHidden/>
              </w:rPr>
              <w:tab/>
            </w:r>
            <w:r w:rsidR="00DF0688">
              <w:rPr>
                <w:noProof/>
                <w:webHidden/>
              </w:rPr>
              <w:fldChar w:fldCharType="begin"/>
            </w:r>
            <w:r w:rsidR="00DF0688">
              <w:rPr>
                <w:noProof/>
                <w:webHidden/>
              </w:rPr>
              <w:instrText xml:space="preserve"> PAGEREF _Toc127361037 \h </w:instrText>
            </w:r>
            <w:r w:rsidR="00DF0688">
              <w:rPr>
                <w:noProof/>
                <w:webHidden/>
              </w:rPr>
            </w:r>
            <w:r w:rsidR="00DF0688">
              <w:rPr>
                <w:noProof/>
                <w:webHidden/>
              </w:rPr>
              <w:fldChar w:fldCharType="separate"/>
            </w:r>
            <w:r w:rsidR="00DF0688">
              <w:rPr>
                <w:noProof/>
                <w:webHidden/>
              </w:rPr>
              <w:t>14</w:t>
            </w:r>
            <w:r w:rsidR="00DF0688">
              <w:rPr>
                <w:noProof/>
                <w:webHidden/>
              </w:rPr>
              <w:fldChar w:fldCharType="end"/>
            </w:r>
          </w:hyperlink>
        </w:p>
        <w:p w14:paraId="0341C279" w14:textId="395A9CE3" w:rsidR="00DF0688" w:rsidRDefault="00E06951">
          <w:pPr>
            <w:pStyle w:val="TOC2"/>
            <w:tabs>
              <w:tab w:val="right" w:leader="dot" w:pos="9628"/>
            </w:tabs>
            <w:rPr>
              <w:rFonts w:asciiTheme="minorHAnsi" w:eastAsiaTheme="minorEastAsia" w:hAnsiTheme="minorHAnsi" w:cstheme="minorBidi"/>
              <w:noProof/>
              <w:color w:val="auto"/>
              <w:spacing w:val="0"/>
              <w:sz w:val="22"/>
              <w:szCs w:val="22"/>
              <w:lang w:eastAsia="en-GB"/>
            </w:rPr>
          </w:pPr>
          <w:hyperlink w:anchor="_Toc127361038" w:history="1">
            <w:r w:rsidR="00DF0688" w:rsidRPr="00107829">
              <w:rPr>
                <w:rStyle w:val="Hyperlink"/>
                <w:noProof/>
              </w:rPr>
              <w:t>Password Policy</w:t>
            </w:r>
            <w:r w:rsidR="00DF0688">
              <w:rPr>
                <w:noProof/>
                <w:webHidden/>
              </w:rPr>
              <w:tab/>
            </w:r>
            <w:r w:rsidR="00DF0688">
              <w:rPr>
                <w:noProof/>
                <w:webHidden/>
              </w:rPr>
              <w:fldChar w:fldCharType="begin"/>
            </w:r>
            <w:r w:rsidR="00DF0688">
              <w:rPr>
                <w:noProof/>
                <w:webHidden/>
              </w:rPr>
              <w:instrText xml:space="preserve"> PAGEREF _Toc127361038 \h </w:instrText>
            </w:r>
            <w:r w:rsidR="00DF0688">
              <w:rPr>
                <w:noProof/>
                <w:webHidden/>
              </w:rPr>
            </w:r>
            <w:r w:rsidR="00DF0688">
              <w:rPr>
                <w:noProof/>
                <w:webHidden/>
              </w:rPr>
              <w:fldChar w:fldCharType="separate"/>
            </w:r>
            <w:r w:rsidR="00DF0688">
              <w:rPr>
                <w:noProof/>
                <w:webHidden/>
              </w:rPr>
              <w:t>14</w:t>
            </w:r>
            <w:r w:rsidR="00DF0688">
              <w:rPr>
                <w:noProof/>
                <w:webHidden/>
              </w:rPr>
              <w:fldChar w:fldCharType="end"/>
            </w:r>
          </w:hyperlink>
        </w:p>
        <w:p w14:paraId="0CCE3EF4" w14:textId="47E5C80F" w:rsidR="00DF0688" w:rsidRDefault="00E06951">
          <w:pPr>
            <w:pStyle w:val="TOC1"/>
            <w:rPr>
              <w:rFonts w:asciiTheme="minorHAnsi" w:eastAsiaTheme="minorEastAsia" w:hAnsiTheme="minorHAnsi" w:cstheme="minorBidi"/>
              <w:noProof/>
              <w:color w:val="auto"/>
              <w:spacing w:val="0"/>
              <w:sz w:val="22"/>
              <w:szCs w:val="22"/>
              <w:lang w:eastAsia="en-GB"/>
            </w:rPr>
          </w:pPr>
          <w:hyperlink w:anchor="_Toc127361039" w:history="1">
            <w:r w:rsidR="00DF0688" w:rsidRPr="00107829">
              <w:rPr>
                <w:rStyle w:val="Hyperlink"/>
                <w:noProof/>
              </w:rPr>
              <w:t>Revision History</w:t>
            </w:r>
            <w:r w:rsidR="00DF0688">
              <w:rPr>
                <w:noProof/>
                <w:webHidden/>
              </w:rPr>
              <w:tab/>
            </w:r>
            <w:r w:rsidR="00DF0688">
              <w:rPr>
                <w:noProof/>
                <w:webHidden/>
              </w:rPr>
              <w:fldChar w:fldCharType="begin"/>
            </w:r>
            <w:r w:rsidR="00DF0688">
              <w:rPr>
                <w:noProof/>
                <w:webHidden/>
              </w:rPr>
              <w:instrText xml:space="preserve"> PAGEREF _Toc127361039 \h </w:instrText>
            </w:r>
            <w:r w:rsidR="00DF0688">
              <w:rPr>
                <w:noProof/>
                <w:webHidden/>
              </w:rPr>
            </w:r>
            <w:r w:rsidR="00DF0688">
              <w:rPr>
                <w:noProof/>
                <w:webHidden/>
              </w:rPr>
              <w:fldChar w:fldCharType="separate"/>
            </w:r>
            <w:r w:rsidR="00DF0688">
              <w:rPr>
                <w:noProof/>
                <w:webHidden/>
              </w:rPr>
              <w:t>14</w:t>
            </w:r>
            <w:r w:rsidR="00DF0688">
              <w:rPr>
                <w:noProof/>
                <w:webHidden/>
              </w:rPr>
              <w:fldChar w:fldCharType="end"/>
            </w:r>
          </w:hyperlink>
        </w:p>
        <w:p w14:paraId="27F2DCF4" w14:textId="5F51C373" w:rsidR="00B81332" w:rsidRPr="00B81332" w:rsidRDefault="00B81332" w:rsidP="00B81332">
          <w:r>
            <w:rPr>
              <w:b/>
              <w:bCs/>
              <w:noProof/>
            </w:rPr>
            <w:fldChar w:fldCharType="end"/>
          </w:r>
        </w:p>
      </w:sdtContent>
    </w:sdt>
    <w:p w14:paraId="261DF921" w14:textId="01D90DD9" w:rsidR="00623608" w:rsidRDefault="00623608" w:rsidP="00B81332">
      <w:pPr>
        <w:pStyle w:val="GWHeading2"/>
        <w:rPr>
          <w:lang w:val="it-IT"/>
        </w:rPr>
      </w:pPr>
    </w:p>
    <w:p w14:paraId="7EF4E444" w14:textId="77777777" w:rsidR="00623608" w:rsidRDefault="00623608" w:rsidP="00B81332">
      <w:pPr>
        <w:pStyle w:val="GWHeading2"/>
        <w:rPr>
          <w:lang w:val="it-IT"/>
        </w:rPr>
      </w:pPr>
    </w:p>
    <w:p w14:paraId="09B9E0E8" w14:textId="289BC45B" w:rsidR="005819D4" w:rsidRDefault="00B81332" w:rsidP="00B81332">
      <w:pPr>
        <w:pStyle w:val="GWHeading2"/>
        <w:rPr>
          <w:lang w:val="it-IT"/>
        </w:rPr>
      </w:pPr>
      <w:bookmarkStart w:id="1" w:name="_Toc127361018"/>
      <w:r>
        <w:rPr>
          <w:lang w:val="it-IT"/>
        </w:rPr>
        <w:t>Overview</w:t>
      </w:r>
      <w:bookmarkEnd w:id="1"/>
    </w:p>
    <w:p w14:paraId="01F61B16" w14:textId="77777777" w:rsidR="005819D4" w:rsidRDefault="005819D4" w:rsidP="005819D4">
      <w:pPr>
        <w:pStyle w:val="GWNormal"/>
        <w:rPr>
          <w:rFonts w:eastAsia="Tahoma"/>
        </w:rPr>
      </w:pPr>
      <w:r>
        <w:rPr>
          <w:lang w:val="en-US"/>
        </w:rPr>
        <w:t>At Genius Within CIC (“the Company”) we use a number of IT systems and collect various types of information in order to fulfil the needs of customer and client projects.</w:t>
      </w:r>
    </w:p>
    <w:p w14:paraId="7CD0F769" w14:textId="7FC1212B" w:rsidR="00B81332" w:rsidRDefault="005819D4" w:rsidP="00B81332">
      <w:pPr>
        <w:pStyle w:val="GWNormal"/>
        <w:rPr>
          <w:rFonts w:eastAsia="Tahoma"/>
        </w:rPr>
      </w:pPr>
      <w:r>
        <w:rPr>
          <w:rFonts w:eastAsia="Tahoma"/>
        </w:rPr>
        <w:t>It is worth noting that any client details, because of the nature of our business, are considered ‘medical data’ and therefore subject to the most severe penalties in the event of a data breach, loss, or technology failure.  So, as with the GDPR and data security policies, we must pay due diligence to keeping our clients’ safe and follow these instructions to the letter.</w:t>
      </w:r>
      <w:r w:rsidR="003D6502">
        <w:rPr>
          <w:rFonts w:eastAsia="Tahoma"/>
        </w:rPr>
        <w:t xml:space="preserve"> </w:t>
      </w:r>
    </w:p>
    <w:p w14:paraId="4B89DF01" w14:textId="77777777" w:rsidR="00C21166" w:rsidRDefault="00C21166" w:rsidP="00B81332">
      <w:pPr>
        <w:pStyle w:val="GWNormal"/>
        <w:rPr>
          <w:rFonts w:eastAsia="Tahoma"/>
        </w:rPr>
      </w:pPr>
    </w:p>
    <w:p w14:paraId="3F1037B4" w14:textId="5DC3A274" w:rsidR="00B81332" w:rsidRDefault="00B81332" w:rsidP="00B81332">
      <w:pPr>
        <w:pStyle w:val="GWHeading2"/>
        <w:rPr>
          <w:rFonts w:eastAsia="Tahoma"/>
        </w:rPr>
      </w:pPr>
      <w:bookmarkStart w:id="2" w:name="_Toc127361019"/>
      <w:r>
        <w:rPr>
          <w:rFonts w:eastAsia="Tahoma"/>
        </w:rPr>
        <w:t>Purpose</w:t>
      </w:r>
      <w:bookmarkEnd w:id="2"/>
    </w:p>
    <w:p w14:paraId="4DB750A2" w14:textId="55B9C0EB" w:rsidR="00B81332" w:rsidRDefault="00B81332" w:rsidP="00C21166">
      <w:pPr>
        <w:pStyle w:val="GWNormal"/>
      </w:pPr>
      <w:r>
        <w:t xml:space="preserve">To ensure that </w:t>
      </w:r>
      <w:r w:rsidR="007668A3">
        <w:t>the security of our data and staff is absolutely paramount</w:t>
      </w:r>
      <w:r w:rsidR="00C21166">
        <w:t xml:space="preserve"> in our </w:t>
      </w:r>
      <w:proofErr w:type="gramStart"/>
      <w:r w:rsidR="00C21166">
        <w:t>day to day</w:t>
      </w:r>
      <w:proofErr w:type="gramEnd"/>
      <w:r w:rsidR="00C21166">
        <w:t xml:space="preserve"> actions. We are responsible for making sure all </w:t>
      </w:r>
      <w:r w:rsidR="008C0204">
        <w:t xml:space="preserve">data is secure at all times and that we as individuals we are keeping ourselves safe and the company. Therefore in the following policy are guidelines, best practices and what can and cannot be </w:t>
      </w:r>
      <w:r w:rsidR="003D6502">
        <w:t>done with our systems and data.</w:t>
      </w:r>
      <w:r w:rsidR="008C0204">
        <w:t xml:space="preserve"> </w:t>
      </w:r>
    </w:p>
    <w:p w14:paraId="55684517" w14:textId="77777777" w:rsidR="00C21166" w:rsidRPr="00C21166" w:rsidRDefault="00C21166" w:rsidP="00C21166">
      <w:pPr>
        <w:pStyle w:val="GWNormal"/>
      </w:pPr>
    </w:p>
    <w:p w14:paraId="7EBDD936" w14:textId="1A2F4B1D" w:rsidR="00B81332" w:rsidRDefault="00B81332" w:rsidP="00B81332">
      <w:pPr>
        <w:pStyle w:val="GWHeading2"/>
        <w:rPr>
          <w:rFonts w:eastAsia="Tahoma"/>
        </w:rPr>
      </w:pPr>
      <w:bookmarkStart w:id="3" w:name="_Toc127361020"/>
      <w:r>
        <w:rPr>
          <w:rFonts w:eastAsia="Tahoma"/>
        </w:rPr>
        <w:t>Scope</w:t>
      </w:r>
      <w:bookmarkEnd w:id="3"/>
    </w:p>
    <w:p w14:paraId="038AE07B" w14:textId="203A6178" w:rsidR="00C21166" w:rsidRPr="00C21166" w:rsidRDefault="00C21166" w:rsidP="00C21166">
      <w:pPr>
        <w:pStyle w:val="GWNormal"/>
        <w:rPr>
          <w:lang w:val="pt-PT"/>
        </w:rPr>
      </w:pPr>
      <w:r>
        <w:rPr>
          <w:lang w:val="en-US"/>
        </w:rPr>
        <w:t>This</w:t>
      </w:r>
      <w:r w:rsidR="003D6502">
        <w:rPr>
          <w:lang w:val="en-US"/>
        </w:rPr>
        <w:t xml:space="preserve"> is a mandatory</w:t>
      </w:r>
      <w:r>
        <w:rPr>
          <w:lang w:val="en-US"/>
        </w:rPr>
        <w:t xml:space="preserve"> policy and associated guidelines apply to all employees, associates and Tier 1 Suppliers who have access to or are responsible for our data and/or</w:t>
      </w:r>
      <w:r>
        <w:rPr>
          <w:lang w:val="pt-PT"/>
        </w:rPr>
        <w:t xml:space="preserve"> systems and in accordance with our Information and Technology Virus Detection Plan and GDPR Policy.</w:t>
      </w:r>
    </w:p>
    <w:p w14:paraId="5E7BB45C" w14:textId="3AB0D079" w:rsidR="00B81332" w:rsidRDefault="00B81332" w:rsidP="00DF0688">
      <w:pPr>
        <w:pStyle w:val="GWNormal"/>
      </w:pPr>
    </w:p>
    <w:p w14:paraId="2C3A916B" w14:textId="3AFE9CEC" w:rsidR="0067645B" w:rsidRDefault="0067645B" w:rsidP="00DF0688">
      <w:pPr>
        <w:pStyle w:val="GWNormal"/>
      </w:pPr>
    </w:p>
    <w:p w14:paraId="4EE26F1A" w14:textId="77777777" w:rsidR="0067645B" w:rsidRDefault="0067645B" w:rsidP="00DF0688"/>
    <w:p w14:paraId="73321861" w14:textId="29662692" w:rsidR="00B81332" w:rsidRDefault="00B81332" w:rsidP="00B81332">
      <w:pPr>
        <w:pStyle w:val="GWHeading1"/>
        <w:rPr>
          <w:rFonts w:eastAsia="Tahoma"/>
        </w:rPr>
      </w:pPr>
      <w:bookmarkStart w:id="4" w:name="_Toc127361021"/>
      <w:r>
        <w:rPr>
          <w:rFonts w:eastAsia="Tahoma"/>
        </w:rPr>
        <w:t>Policy</w:t>
      </w:r>
      <w:bookmarkEnd w:id="4"/>
    </w:p>
    <w:p w14:paraId="526D301C" w14:textId="77777777" w:rsidR="005819D4" w:rsidRDefault="005819D4" w:rsidP="005819D4">
      <w:pPr>
        <w:pStyle w:val="GWHeading2"/>
        <w:rPr>
          <w:rFonts w:eastAsia="Times New Roman" w:cs="Times New Roman"/>
          <w:lang w:val="en-US"/>
        </w:rPr>
      </w:pPr>
      <w:bookmarkStart w:id="5" w:name="_Toc127361022"/>
      <w:r>
        <w:rPr>
          <w:lang w:val="en-US"/>
        </w:rPr>
        <w:t>Responsibility</w:t>
      </w:r>
      <w:bookmarkEnd w:id="5"/>
    </w:p>
    <w:p w14:paraId="41DB9543" w14:textId="77777777" w:rsidR="005819D4" w:rsidRDefault="005819D4" w:rsidP="005819D4">
      <w:pPr>
        <w:pStyle w:val="Body"/>
        <w:ind w:left="426"/>
        <w:rPr>
          <w:rFonts w:ascii="Tahoma" w:eastAsia="Tahoma" w:hAnsi="Tahoma" w:cs="Tahoma"/>
          <w:b/>
          <w:bCs/>
        </w:rPr>
      </w:pPr>
    </w:p>
    <w:p w14:paraId="1FFA052E" w14:textId="77777777" w:rsidR="005819D4" w:rsidRDefault="005819D4" w:rsidP="005819D4">
      <w:pPr>
        <w:pStyle w:val="GWNormal"/>
        <w:rPr>
          <w:rFonts w:eastAsia="Tahoma"/>
        </w:rPr>
      </w:pPr>
      <w:r>
        <w:rPr>
          <w:lang w:val="en-US"/>
        </w:rPr>
        <w:t xml:space="preserve">The Leadership Team is responsible for monitoring the Information and Technology systems in use at Genius Within. </w:t>
      </w:r>
    </w:p>
    <w:p w14:paraId="55A58762" w14:textId="77777777" w:rsidR="005819D4" w:rsidRDefault="005819D4" w:rsidP="005819D4">
      <w:pPr>
        <w:pStyle w:val="GWNormal"/>
        <w:rPr>
          <w:rFonts w:eastAsia="Tahoma"/>
        </w:rPr>
      </w:pPr>
      <w:r>
        <w:rPr>
          <w:lang w:val="en-US"/>
        </w:rPr>
        <w:t>However, it is the responsibility of all systems users to follow this policy and associated guidelines. We are all required to report any activity that could or has caused a security breach to our premises or systems. Any issues found will be reported immediately to a Director who will assess the relevant corrective actions.</w:t>
      </w:r>
    </w:p>
    <w:p w14:paraId="4A4793FE" w14:textId="77777777" w:rsidR="005819D4" w:rsidRDefault="005819D4" w:rsidP="005819D4">
      <w:pPr>
        <w:pStyle w:val="GWNormal"/>
        <w:rPr>
          <w:rFonts w:eastAsia="Tahoma"/>
        </w:rPr>
      </w:pPr>
      <w:r>
        <w:rPr>
          <w:lang w:val="en-US"/>
        </w:rPr>
        <w:t>Corrective actions will be implemented pending a full investigation and identification information and any associated technology will be audited periodically as part of the reviews of our Quality Management System. Any non-conformity or breach will be reported to the Leadership Team who will manage the incident reporting process until the issue is resolved.</w:t>
      </w:r>
    </w:p>
    <w:p w14:paraId="37054580" w14:textId="77777777" w:rsidR="005819D4" w:rsidRDefault="005819D4" w:rsidP="005819D4">
      <w:pPr>
        <w:pStyle w:val="Body"/>
        <w:ind w:left="426"/>
        <w:rPr>
          <w:rFonts w:ascii="Tahoma" w:eastAsia="Tahoma" w:hAnsi="Tahoma" w:cs="Tahoma"/>
        </w:rPr>
      </w:pPr>
    </w:p>
    <w:p w14:paraId="60480B40" w14:textId="77777777" w:rsidR="005819D4" w:rsidRDefault="005819D4" w:rsidP="005819D4">
      <w:pPr>
        <w:pStyle w:val="Body"/>
        <w:rPr>
          <w:rFonts w:ascii="Tahoma" w:eastAsia="Tahoma" w:hAnsi="Tahoma" w:cs="Tahoma"/>
        </w:rPr>
      </w:pPr>
    </w:p>
    <w:p w14:paraId="46E48897" w14:textId="77777777" w:rsidR="005819D4" w:rsidRDefault="005819D4" w:rsidP="008C0204">
      <w:pPr>
        <w:pStyle w:val="GWHeading2"/>
        <w:rPr>
          <w:rFonts w:eastAsia="Times New Roman" w:cs="Times New Roman"/>
          <w:lang w:val="en-US"/>
        </w:rPr>
      </w:pPr>
      <w:bookmarkStart w:id="6" w:name="_Toc127361023"/>
      <w:r>
        <w:rPr>
          <w:lang w:val="en-US"/>
        </w:rPr>
        <w:t>Data Protection</w:t>
      </w:r>
      <w:bookmarkEnd w:id="6"/>
    </w:p>
    <w:p w14:paraId="4858E9BD" w14:textId="77777777" w:rsidR="005819D4" w:rsidRDefault="005819D4" w:rsidP="005819D4">
      <w:pPr>
        <w:pStyle w:val="Body"/>
        <w:ind w:left="426"/>
        <w:rPr>
          <w:rFonts w:ascii="Tahoma" w:eastAsia="Tahoma" w:hAnsi="Tahoma" w:cs="Tahoma"/>
          <w:b/>
          <w:bCs/>
        </w:rPr>
      </w:pPr>
    </w:p>
    <w:p w14:paraId="160BCC2F" w14:textId="13723307" w:rsidR="005819D4" w:rsidRDefault="005819D4" w:rsidP="005819D4">
      <w:pPr>
        <w:pStyle w:val="GWNormal"/>
        <w:rPr>
          <w:rFonts w:eastAsia="Tahoma"/>
        </w:rPr>
      </w:pPr>
      <w:r>
        <w:rPr>
          <w:lang w:val="en-US"/>
        </w:rPr>
        <w:t xml:space="preserve">The Company needs to collect and use certain types of information about its employees, associates, </w:t>
      </w:r>
      <w:r w:rsidR="00E14E9F">
        <w:rPr>
          <w:lang w:val="en-US"/>
        </w:rPr>
        <w:t>customers,</w:t>
      </w:r>
      <w:r>
        <w:rPr>
          <w:lang w:val="en-US"/>
        </w:rPr>
        <w:t xml:space="preserve"> and end-user clients in order to carry out its legitimate business purposes. Any personal data that is kept is done so securely in our HR and Operations Databases.</w:t>
      </w:r>
    </w:p>
    <w:p w14:paraId="5DA4D65A" w14:textId="77777777" w:rsidR="005819D4" w:rsidRDefault="005819D4" w:rsidP="005819D4">
      <w:pPr>
        <w:pStyle w:val="GWNormal"/>
        <w:rPr>
          <w:rFonts w:eastAsia="Tahoma"/>
        </w:rPr>
      </w:pPr>
      <w:r>
        <w:rPr>
          <w:lang w:val="en-US"/>
        </w:rPr>
        <w:t>We collect only the data necessary to the purpose of conducting our business and only use it for administration and customer service activities, as detailed in our GDPR Policy.</w:t>
      </w:r>
    </w:p>
    <w:p w14:paraId="17C02C24" w14:textId="77777777" w:rsidR="005819D4" w:rsidRDefault="005819D4" w:rsidP="005819D4">
      <w:pPr>
        <w:pStyle w:val="GWNormal"/>
        <w:rPr>
          <w:lang w:val="en-US"/>
        </w:rPr>
      </w:pPr>
      <w:r>
        <w:rPr>
          <w:lang w:val="en-US"/>
        </w:rPr>
        <w:t>All documents and data are controlled by our Quality Management System processes:</w:t>
      </w:r>
    </w:p>
    <w:p w14:paraId="426A14B4" w14:textId="77777777" w:rsidR="005819D4" w:rsidRDefault="005819D4" w:rsidP="005819D4">
      <w:pPr>
        <w:pStyle w:val="GWNormal"/>
        <w:rPr>
          <w:rFonts w:eastAsia="Tahoma"/>
        </w:rPr>
      </w:pPr>
      <w:r>
        <w:t>document and data – describes how documents are to be prepared, identified and stored</w:t>
      </w:r>
    </w:p>
    <w:p w14:paraId="7AA91CFF" w14:textId="77777777" w:rsidR="005819D4" w:rsidRDefault="005819D4" w:rsidP="005819D4">
      <w:pPr>
        <w:pStyle w:val="GWNormal"/>
        <w:rPr>
          <w:rFonts w:eastAsia="Tahoma"/>
        </w:rPr>
      </w:pPr>
      <w:r>
        <w:t>control of records – details where documents and records are to be stored, for how long and how they will be disposed of</w:t>
      </w:r>
    </w:p>
    <w:p w14:paraId="44CA5A26" w14:textId="77777777" w:rsidR="005819D4" w:rsidRDefault="005819D4" w:rsidP="005819D4">
      <w:pPr>
        <w:pStyle w:val="GWNormal"/>
        <w:rPr>
          <w:rFonts w:eastAsia="Tahoma"/>
        </w:rPr>
      </w:pPr>
      <w:r>
        <w:t>Customer specified document and data retention guidance will be applied where defined as part of a customer project.</w:t>
      </w:r>
    </w:p>
    <w:p w14:paraId="21F132DB" w14:textId="77777777" w:rsidR="005819D4" w:rsidRDefault="005819D4" w:rsidP="005819D4">
      <w:pPr>
        <w:pStyle w:val="Body"/>
        <w:rPr>
          <w:rFonts w:ascii="Tahoma" w:hAnsi="Tahoma"/>
          <w:b/>
          <w:bCs/>
          <w:lang w:val="en-US"/>
        </w:rPr>
      </w:pPr>
    </w:p>
    <w:p w14:paraId="3D38C73D" w14:textId="77777777" w:rsidR="005819D4" w:rsidRDefault="005819D4" w:rsidP="005819D4">
      <w:pPr>
        <w:pStyle w:val="Body"/>
        <w:ind w:left="426"/>
        <w:rPr>
          <w:rFonts w:ascii="Tahoma" w:hAnsi="Tahoma"/>
          <w:b/>
          <w:bCs/>
          <w:lang w:val="en-US"/>
        </w:rPr>
      </w:pPr>
    </w:p>
    <w:p w14:paraId="4640342B" w14:textId="77777777" w:rsidR="005819D4" w:rsidRDefault="005819D4" w:rsidP="005819D4">
      <w:pPr>
        <w:pStyle w:val="GWHeading2"/>
        <w:rPr>
          <w:lang w:val="en-US"/>
        </w:rPr>
      </w:pPr>
      <w:bookmarkStart w:id="7" w:name="_Toc127361024"/>
      <w:r>
        <w:rPr>
          <w:lang w:val="en-US"/>
        </w:rPr>
        <w:t>Clear Desk Policy</w:t>
      </w:r>
      <w:bookmarkEnd w:id="7"/>
    </w:p>
    <w:p w14:paraId="281E3AA0" w14:textId="77777777" w:rsidR="005819D4" w:rsidRDefault="005819D4" w:rsidP="005819D4">
      <w:pPr>
        <w:pStyle w:val="Body"/>
        <w:ind w:left="426"/>
        <w:rPr>
          <w:rFonts w:ascii="Tahoma" w:eastAsia="Tahoma" w:hAnsi="Tahoma" w:cs="Tahoma"/>
          <w:b/>
          <w:bCs/>
        </w:rPr>
      </w:pPr>
    </w:p>
    <w:p w14:paraId="2ABBE045" w14:textId="64190718" w:rsidR="005819D4" w:rsidRDefault="005819D4" w:rsidP="005819D4">
      <w:pPr>
        <w:pStyle w:val="GWNormal"/>
        <w:rPr>
          <w:rFonts w:eastAsia="Tahoma"/>
        </w:rPr>
      </w:pPr>
      <w:r>
        <w:rPr>
          <w:lang w:val="en-US"/>
        </w:rPr>
        <w:t xml:space="preserve">The Plumpton and </w:t>
      </w:r>
      <w:r w:rsidR="007668A3">
        <w:rPr>
          <w:lang w:val="en-US"/>
        </w:rPr>
        <w:t>Birmingham</w:t>
      </w:r>
      <w:r>
        <w:rPr>
          <w:lang w:val="en-US"/>
        </w:rPr>
        <w:t xml:space="preserve"> offices maintain a clear desk policy to ensure that confidential information cannot be accessed, however inadvertently, by unauthorised personnel.</w:t>
      </w:r>
    </w:p>
    <w:p w14:paraId="0497903C" w14:textId="77777777" w:rsidR="005819D4" w:rsidRDefault="005819D4" w:rsidP="005819D4">
      <w:pPr>
        <w:pStyle w:val="GWNormal"/>
        <w:rPr>
          <w:rFonts w:eastAsia="Tahoma"/>
        </w:rPr>
      </w:pPr>
      <w:r>
        <w:t>At the end of each day, or when desks/offices are unoccupied, any ‘confidential’ information must be locked away. All computers and laptops should be locked when unoccupied</w:t>
      </w:r>
    </w:p>
    <w:p w14:paraId="4585071E" w14:textId="6DE24EB3" w:rsidR="005819D4" w:rsidRDefault="005819D4" w:rsidP="005819D4">
      <w:pPr>
        <w:pStyle w:val="GWNormal"/>
        <w:rPr>
          <w:rFonts w:eastAsia="Tahoma"/>
        </w:rPr>
      </w:pPr>
      <w:r>
        <w:t xml:space="preserve">All </w:t>
      </w:r>
      <w:r w:rsidR="005B4045">
        <w:t>wastepaper</w:t>
      </w:r>
      <w:r>
        <w:t xml:space="preserve">, which has any personal or confidential information or data on, must be disposed of in the shredded bin at the end of the day.  Under no circumstances should this type of </w:t>
      </w:r>
      <w:r w:rsidR="005B4045">
        <w:t>wastepaper</w:t>
      </w:r>
      <w:r>
        <w:t xml:space="preserve"> be thrown away with normal rubbish in the </w:t>
      </w:r>
      <w:r w:rsidR="00E14E9F">
        <w:t>wastepaper</w:t>
      </w:r>
      <w:r>
        <w:t xml:space="preserve"> bins</w:t>
      </w:r>
    </w:p>
    <w:p w14:paraId="1B6EE204" w14:textId="77777777" w:rsidR="005819D4" w:rsidRDefault="005819D4" w:rsidP="005819D4">
      <w:pPr>
        <w:pStyle w:val="GWNormal"/>
        <w:rPr>
          <w:rFonts w:eastAsia="Tahoma"/>
        </w:rPr>
      </w:pPr>
    </w:p>
    <w:p w14:paraId="07E17E4F" w14:textId="77777777" w:rsidR="005819D4" w:rsidRDefault="005819D4" w:rsidP="005819D4">
      <w:pPr>
        <w:pStyle w:val="GWNormal"/>
        <w:rPr>
          <w:rFonts w:eastAsia="Tahoma"/>
        </w:rPr>
      </w:pPr>
      <w:r>
        <w:t>Clear screen - all computers have an auto timeout function activated to lock the computer after more than 10 minutes of inactivity</w:t>
      </w:r>
    </w:p>
    <w:p w14:paraId="70B761C8" w14:textId="77777777" w:rsidR="005819D4" w:rsidRDefault="005819D4" w:rsidP="005819D4">
      <w:pPr>
        <w:pStyle w:val="ListParagraph"/>
        <w:rPr>
          <w:rFonts w:ascii="Tahoma" w:eastAsia="Tahoma" w:hAnsi="Tahoma" w:cs="Tahoma"/>
        </w:rPr>
      </w:pPr>
    </w:p>
    <w:p w14:paraId="462F21A1" w14:textId="77777777" w:rsidR="005819D4" w:rsidRDefault="005819D4" w:rsidP="005819D4">
      <w:pPr>
        <w:pStyle w:val="GWHeading2"/>
        <w:rPr>
          <w:rFonts w:eastAsia="Times New Roman" w:cs="Times New Roman"/>
          <w:lang w:val="en-US"/>
        </w:rPr>
      </w:pPr>
      <w:bookmarkStart w:id="8" w:name="_Toc127361025"/>
      <w:r>
        <w:rPr>
          <w:lang w:val="en-US"/>
        </w:rPr>
        <w:t>Home Working</w:t>
      </w:r>
      <w:bookmarkEnd w:id="8"/>
      <w:r>
        <w:rPr>
          <w:lang w:val="en-US"/>
        </w:rPr>
        <w:br/>
      </w:r>
    </w:p>
    <w:p w14:paraId="1929ED97" w14:textId="77777777" w:rsidR="005819D4" w:rsidRDefault="005819D4" w:rsidP="005819D4">
      <w:pPr>
        <w:pStyle w:val="GWNormal"/>
        <w:rPr>
          <w:rFonts w:eastAsia="Tahoma"/>
        </w:rPr>
      </w:pPr>
      <w:r>
        <w:rPr>
          <w:lang w:val="en-US"/>
        </w:rPr>
        <w:t>It is important that company laptops are shut down completely when not in use. This is to protect confidentiality and improve the performance and lifespan of the machine.</w:t>
      </w:r>
    </w:p>
    <w:p w14:paraId="788C73FF" w14:textId="77777777" w:rsidR="005819D4" w:rsidRDefault="005819D4" w:rsidP="005819D4">
      <w:pPr>
        <w:pStyle w:val="Body"/>
        <w:ind w:left="426"/>
        <w:rPr>
          <w:rFonts w:ascii="Tahoma" w:hAnsi="Tahoma"/>
          <w:b/>
          <w:bCs/>
          <w:color w:val="auto"/>
          <w:lang w:val="en-US"/>
        </w:rPr>
      </w:pPr>
    </w:p>
    <w:p w14:paraId="3F4AFC0B" w14:textId="77777777" w:rsidR="005819D4" w:rsidRDefault="005819D4" w:rsidP="005819D4">
      <w:pPr>
        <w:pStyle w:val="ListParagraph"/>
        <w:rPr>
          <w:rFonts w:ascii="Tahoma" w:eastAsia="Tahoma" w:hAnsi="Tahoma" w:cs="Tahoma"/>
          <w:color w:val="auto"/>
        </w:rPr>
      </w:pPr>
    </w:p>
    <w:p w14:paraId="3AB3F5F5" w14:textId="77777777" w:rsidR="005819D4" w:rsidRDefault="005819D4" w:rsidP="005819D4">
      <w:pPr>
        <w:pStyle w:val="GWHeading2"/>
        <w:rPr>
          <w:rFonts w:eastAsia="Times New Roman" w:cs="Times New Roman"/>
          <w:lang w:val="en-US"/>
        </w:rPr>
      </w:pPr>
      <w:bookmarkStart w:id="9" w:name="_Toc127361026"/>
      <w:r>
        <w:rPr>
          <w:lang w:val="en-US"/>
        </w:rPr>
        <w:t>Video Calls</w:t>
      </w:r>
      <w:bookmarkEnd w:id="9"/>
    </w:p>
    <w:p w14:paraId="24EF882E" w14:textId="77777777" w:rsidR="005819D4" w:rsidRDefault="005819D4" w:rsidP="005819D4">
      <w:pPr>
        <w:pStyle w:val="GWNormal"/>
        <w:rPr>
          <w:color w:val="auto"/>
          <w:sz w:val="22"/>
          <w:szCs w:val="22"/>
          <w:lang w:eastAsia="en-GB"/>
        </w:rPr>
      </w:pPr>
      <w:r>
        <w:t>It is important to be aware of extra security considerations when using video communication platforms such as Zoom, or Microsoft Teams</w:t>
      </w:r>
    </w:p>
    <w:p w14:paraId="14480DD4" w14:textId="77777777" w:rsidR="005819D4" w:rsidRDefault="005819D4" w:rsidP="005819D4">
      <w:pPr>
        <w:pStyle w:val="GWNormal"/>
        <w:rPr>
          <w:color w:val="auto"/>
          <w:sz w:val="22"/>
          <w:szCs w:val="22"/>
          <w:lang w:eastAsia="en-GB"/>
        </w:rPr>
      </w:pPr>
      <w:r>
        <w:rPr>
          <w:shd w:val="clear" w:color="auto" w:fill="FFFFFF"/>
        </w:rPr>
        <w:t>No documentation, images or personal information may be shared through </w:t>
      </w:r>
      <w:r>
        <w:rPr>
          <w:rStyle w:val="gmail-il"/>
          <w:shd w:val="clear" w:color="auto" w:fill="FFFFFF"/>
        </w:rPr>
        <w:t>video calls</w:t>
      </w:r>
      <w:r>
        <w:rPr>
          <w:shd w:val="clear" w:color="auto" w:fill="FFFFFF"/>
        </w:rPr>
        <w:t>.</w:t>
      </w:r>
    </w:p>
    <w:p w14:paraId="2B472B93" w14:textId="77777777" w:rsidR="005819D4" w:rsidRDefault="005819D4" w:rsidP="005819D4">
      <w:pPr>
        <w:pStyle w:val="GWNormal"/>
        <w:rPr>
          <w:color w:val="auto"/>
          <w:szCs w:val="24"/>
          <w:lang w:val="en-US"/>
        </w:rPr>
      </w:pPr>
      <w:r>
        <w:rPr>
          <w:shd w:val="clear" w:color="auto" w:fill="FFFFFF"/>
        </w:rPr>
        <w:t>No personal or identifiable data is shared with any other participant using a </w:t>
      </w:r>
      <w:r>
        <w:rPr>
          <w:rStyle w:val="gmail-il"/>
          <w:shd w:val="clear" w:color="auto" w:fill="FFFFFF"/>
        </w:rPr>
        <w:t>video</w:t>
      </w:r>
      <w:r>
        <w:rPr>
          <w:shd w:val="clear" w:color="auto" w:fill="FFFFFF"/>
        </w:rPr>
        <w:t> call.</w:t>
      </w:r>
    </w:p>
    <w:p w14:paraId="645F6AA9" w14:textId="77777777" w:rsidR="005819D4" w:rsidRDefault="005819D4" w:rsidP="005819D4">
      <w:pPr>
        <w:pStyle w:val="GWNormal"/>
        <w:rPr>
          <w:color w:val="auto"/>
        </w:rPr>
      </w:pPr>
      <w:r>
        <w:rPr>
          <w:shd w:val="clear" w:color="auto" w:fill="FFFFFF"/>
        </w:rPr>
        <w:t>Employees and Associates must use applications responsibly, appropriately, and safely at all times, and ensure no children are present during the </w:t>
      </w:r>
      <w:r>
        <w:rPr>
          <w:rStyle w:val="gmail-il"/>
          <w:shd w:val="clear" w:color="auto" w:fill="FFFFFF"/>
        </w:rPr>
        <w:t>video</w:t>
      </w:r>
      <w:r>
        <w:rPr>
          <w:shd w:val="clear" w:color="auto" w:fill="FFFFFF"/>
        </w:rPr>
        <w:t> calls.</w:t>
      </w:r>
    </w:p>
    <w:p w14:paraId="3B8BC171" w14:textId="77777777" w:rsidR="005819D4" w:rsidRDefault="005819D4" w:rsidP="005819D4">
      <w:pPr>
        <w:pStyle w:val="GWNormal"/>
        <w:rPr>
          <w:color w:val="auto"/>
        </w:rPr>
      </w:pPr>
      <w:r>
        <w:rPr>
          <w:shd w:val="clear" w:color="auto" w:fill="FFFFFF"/>
        </w:rPr>
        <w:t>Video calls must be pre-arranged.</w:t>
      </w:r>
    </w:p>
    <w:p w14:paraId="7B88E30A" w14:textId="77777777" w:rsidR="005819D4" w:rsidRDefault="005819D4" w:rsidP="005819D4">
      <w:pPr>
        <w:pStyle w:val="GWNormal"/>
        <w:rPr>
          <w:color w:val="auto"/>
        </w:rPr>
      </w:pPr>
      <w:r>
        <w:rPr>
          <w:shd w:val="clear" w:color="auto" w:fill="FFFFFF"/>
        </w:rPr>
        <w:t>Video calls must be made in a neutral space and users must ensure that there is nothing in view that identifies individuals or family members or where they live. Documentation belonging to the company must be kept out of view of unauthorised users.</w:t>
      </w:r>
    </w:p>
    <w:p w14:paraId="4D7AF26A" w14:textId="77777777" w:rsidR="005819D4" w:rsidRDefault="005819D4" w:rsidP="005819D4">
      <w:pPr>
        <w:pStyle w:val="GWNormal"/>
        <w:rPr>
          <w:color w:val="auto"/>
        </w:rPr>
      </w:pPr>
      <w:r>
        <w:rPr>
          <w:shd w:val="clear" w:color="auto" w:fill="FFFFFF"/>
        </w:rPr>
        <w:t xml:space="preserve">Employees and Associates are trusted to dress as they would for normal face to face delivery whether office or community venue setting and be professional always. </w:t>
      </w:r>
    </w:p>
    <w:p w14:paraId="00B2A90C" w14:textId="77777777" w:rsidR="005819D4" w:rsidRDefault="005819D4" w:rsidP="005819D4">
      <w:pPr>
        <w:pStyle w:val="GWNormal"/>
        <w:rPr>
          <w:color w:val="auto"/>
        </w:rPr>
      </w:pPr>
      <w:r>
        <w:rPr>
          <w:shd w:val="clear" w:color="auto" w:fill="FFFFFF"/>
        </w:rPr>
        <w:t>You must only use the </w:t>
      </w:r>
      <w:r>
        <w:rPr>
          <w:rStyle w:val="gmail-il"/>
          <w:shd w:val="clear" w:color="auto" w:fill="FFFFFF"/>
        </w:rPr>
        <w:t>Genius Within</w:t>
      </w:r>
      <w:r>
        <w:rPr>
          <w:shd w:val="clear" w:color="auto" w:fill="FFFFFF"/>
        </w:rPr>
        <w:t> authorised platforms for video calls and never download additional tools to devices without seeking advice and permission first.</w:t>
      </w:r>
    </w:p>
    <w:p w14:paraId="610BF159" w14:textId="77777777" w:rsidR="005819D4" w:rsidRDefault="005819D4" w:rsidP="005819D4">
      <w:pPr>
        <w:pStyle w:val="GWNormal"/>
        <w:rPr>
          <w:color w:val="auto"/>
        </w:rPr>
      </w:pPr>
      <w:r>
        <w:rPr>
          <w:shd w:val="clear" w:color="auto" w:fill="FFFFFF"/>
        </w:rPr>
        <w:t>You can only use Genius Within devices (or devices authorised by the company, such as Shaw Trust laptops and phones) to access </w:t>
      </w:r>
      <w:r>
        <w:rPr>
          <w:rStyle w:val="gmail-il"/>
          <w:shd w:val="clear" w:color="auto" w:fill="FFFFFF"/>
        </w:rPr>
        <w:t>video calls</w:t>
      </w:r>
      <w:r>
        <w:rPr>
          <w:shd w:val="clear" w:color="auto" w:fill="FFFFFF"/>
        </w:rPr>
        <w:t>, email, SMS and phone calls.</w:t>
      </w:r>
    </w:p>
    <w:p w14:paraId="2236C1D2" w14:textId="77777777" w:rsidR="005819D4" w:rsidRDefault="005819D4" w:rsidP="005819D4">
      <w:pPr>
        <w:pStyle w:val="Body"/>
        <w:ind w:left="426"/>
        <w:rPr>
          <w:rFonts w:ascii="Tahoma" w:eastAsia="Tahoma" w:hAnsi="Tahoma" w:cs="Tahoma"/>
        </w:rPr>
      </w:pPr>
    </w:p>
    <w:p w14:paraId="29B6561B" w14:textId="77777777" w:rsidR="005819D4" w:rsidRDefault="005819D4" w:rsidP="005819D4">
      <w:pPr>
        <w:pStyle w:val="GWHeading2"/>
        <w:rPr>
          <w:rFonts w:eastAsia="Times New Roman" w:cs="Times New Roman"/>
          <w:lang w:val="en-US"/>
        </w:rPr>
      </w:pPr>
      <w:bookmarkStart w:id="10" w:name="_Toc127361027"/>
      <w:r>
        <w:rPr>
          <w:lang w:val="pt-PT"/>
        </w:rPr>
        <w:t xml:space="preserve">Internal Systems </w:t>
      </w:r>
      <w:r>
        <w:rPr>
          <w:lang w:val="en-US"/>
        </w:rPr>
        <w:t>– Identification and Security</w:t>
      </w:r>
      <w:bookmarkEnd w:id="10"/>
    </w:p>
    <w:p w14:paraId="531201DB" w14:textId="77777777" w:rsidR="005819D4" w:rsidRDefault="005819D4" w:rsidP="005819D4">
      <w:pPr>
        <w:pStyle w:val="Body"/>
        <w:ind w:left="426"/>
        <w:rPr>
          <w:rFonts w:ascii="Tahoma" w:eastAsia="Tahoma" w:hAnsi="Tahoma" w:cs="Tahoma"/>
          <w:b/>
          <w:bCs/>
        </w:rPr>
      </w:pPr>
    </w:p>
    <w:p w14:paraId="74DE034D" w14:textId="79EFD34E" w:rsidR="005819D4" w:rsidRDefault="005819D4" w:rsidP="005819D4">
      <w:pPr>
        <w:pStyle w:val="GWNormal"/>
        <w:rPr>
          <w:rFonts w:eastAsia="Tahoma"/>
        </w:rPr>
      </w:pPr>
      <w:r>
        <w:rPr>
          <w:lang w:val="en-US"/>
        </w:rPr>
        <w:t>We use a number of IT systems in the course of our business activities. They all have in-built security protocols at both system and user levels to prevent inappropriate access and use of data</w:t>
      </w:r>
      <w:r w:rsidR="00E60EB4">
        <w:rPr>
          <w:lang w:val="en-US"/>
        </w:rPr>
        <w:t xml:space="preserve">. </w:t>
      </w:r>
    </w:p>
    <w:p w14:paraId="04318B86" w14:textId="77777777" w:rsidR="005819D4" w:rsidRDefault="005819D4" w:rsidP="005819D4">
      <w:pPr>
        <w:pStyle w:val="GWNormal"/>
        <w:rPr>
          <w:rFonts w:eastAsia="Times New Roman" w:cs="Times New Roman"/>
          <w:lang w:val="en-US"/>
        </w:rPr>
      </w:pPr>
      <w:r>
        <w:rPr>
          <w:lang w:val="en-US"/>
        </w:rPr>
        <w:t>These systems are cloud-based so they can be accessed from any location. This also provides in-built data back-up and multi-</w:t>
      </w:r>
      <w:r w:rsidRPr="00E60EB4">
        <w:t>centre</w:t>
      </w:r>
      <w:r>
        <w:rPr>
          <w:lang w:val="en-US"/>
        </w:rPr>
        <w:t xml:space="preserve"> storage to protect against loss of data.</w:t>
      </w:r>
    </w:p>
    <w:p w14:paraId="7BC2528B" w14:textId="77777777" w:rsidR="005819D4" w:rsidRDefault="005819D4" w:rsidP="005819D4">
      <w:pPr>
        <w:pStyle w:val="GWNormal"/>
        <w:rPr>
          <w:color w:val="auto"/>
          <w:lang w:val="en-US"/>
        </w:rPr>
      </w:pPr>
      <w:r>
        <w:rPr>
          <w:color w:val="auto"/>
          <w:lang w:val="en-US"/>
        </w:rPr>
        <w:t>MFA (multi factor authorization) will be enabled on all user access for added security, by virtue of a code sent to a mobile device.</w:t>
      </w:r>
    </w:p>
    <w:p w14:paraId="68E5878B" w14:textId="55F6DEC2" w:rsidR="005819D4" w:rsidRDefault="005819D4" w:rsidP="005819D4">
      <w:pPr>
        <w:pStyle w:val="GWNormal"/>
        <w:rPr>
          <w:rFonts w:eastAsia="Tahoma"/>
          <w:color w:val="auto"/>
        </w:rPr>
      </w:pPr>
      <w:r>
        <w:rPr>
          <w:color w:val="auto"/>
          <w:lang w:val="en-US"/>
        </w:rPr>
        <w:t xml:space="preserve">Our Operations Database, which contains all coaching client data and reports, is located in AWS hosting based in the UK. </w:t>
      </w:r>
      <w:r w:rsidR="00E60EB4">
        <w:rPr>
          <w:color w:val="auto"/>
          <w:lang w:val="en-US"/>
        </w:rPr>
        <w:t>Our internal documents and data</w:t>
      </w:r>
      <w:r>
        <w:rPr>
          <w:color w:val="auto"/>
          <w:lang w:val="en-US"/>
        </w:rPr>
        <w:t xml:space="preserve"> are stored on Azure hosting based in the UK. Our HR system, Breathe, is equally kept secure within the UK. Genius Within specific client data is stored on our internal data base.</w:t>
      </w:r>
    </w:p>
    <w:p w14:paraId="488DD2CF" w14:textId="77777777" w:rsidR="005819D4" w:rsidRDefault="005819D4" w:rsidP="005819D4">
      <w:pPr>
        <w:pStyle w:val="GWNormal"/>
        <w:rPr>
          <w:rFonts w:eastAsia="Tahoma"/>
          <w:color w:val="auto"/>
        </w:rPr>
      </w:pPr>
      <w:r>
        <w:rPr>
          <w:color w:val="auto"/>
          <w:lang w:val="en-US"/>
        </w:rPr>
        <w:t>Access to each system is limited to only those who have a need to access the specific information.</w:t>
      </w:r>
    </w:p>
    <w:p w14:paraId="03DD3DF2" w14:textId="27C36B76" w:rsidR="005819D4" w:rsidRDefault="005819D4" w:rsidP="005819D4">
      <w:pPr>
        <w:pStyle w:val="GWNormal"/>
        <w:rPr>
          <w:rFonts w:eastAsia="Times New Roman" w:cs="Times New Roman"/>
          <w:color w:val="auto"/>
          <w:lang w:val="en-US"/>
        </w:rPr>
      </w:pPr>
      <w:r>
        <w:rPr>
          <w:color w:val="auto"/>
          <w:lang w:val="en-US"/>
        </w:rPr>
        <w:t xml:space="preserve">When users leave the Company, or no longer need access to the system, their account access will be </w:t>
      </w:r>
      <w:r w:rsidR="00646FE0">
        <w:rPr>
          <w:color w:val="auto"/>
          <w:lang w:val="en-US"/>
        </w:rPr>
        <w:t>blocked,</w:t>
      </w:r>
      <w:r>
        <w:rPr>
          <w:color w:val="auto"/>
          <w:lang w:val="en-US"/>
        </w:rPr>
        <w:t xml:space="preserve"> and the account </w:t>
      </w:r>
      <w:r w:rsidR="00E14E9F">
        <w:rPr>
          <w:color w:val="auto"/>
          <w:lang w:val="en-US"/>
        </w:rPr>
        <w:t>archived,</w:t>
      </w:r>
      <w:r>
        <w:rPr>
          <w:color w:val="auto"/>
          <w:lang w:val="en-US"/>
        </w:rPr>
        <w:t xml:space="preserve"> as necessary. </w:t>
      </w:r>
    </w:p>
    <w:p w14:paraId="599E3239" w14:textId="77777777" w:rsidR="005819D4" w:rsidRDefault="005819D4" w:rsidP="005819D4">
      <w:pPr>
        <w:pStyle w:val="GWNormal"/>
        <w:rPr>
          <w:rFonts w:eastAsia="Tahoma"/>
          <w:color w:val="auto"/>
        </w:rPr>
      </w:pPr>
      <w:r>
        <w:rPr>
          <w:color w:val="auto"/>
          <w:lang w:val="en-US"/>
        </w:rPr>
        <w:t>Email and document file access be transferred to their line manager and O365 will purge the account 30 days after their removal from the system.</w:t>
      </w:r>
    </w:p>
    <w:p w14:paraId="24F98F39" w14:textId="77777777" w:rsidR="005819D4" w:rsidRDefault="005819D4" w:rsidP="005819D4">
      <w:pPr>
        <w:pStyle w:val="GWNormal"/>
        <w:rPr>
          <w:rFonts w:eastAsia="Times New Roman" w:cs="Times New Roman"/>
          <w:lang w:val="en-US"/>
        </w:rPr>
      </w:pPr>
      <w:r>
        <w:rPr>
          <w:lang w:val="en-US"/>
        </w:rPr>
        <w:t>Also see the Company IT Systems list.</w:t>
      </w:r>
    </w:p>
    <w:p w14:paraId="14F8415F" w14:textId="77777777" w:rsidR="005819D4" w:rsidRDefault="005819D4" w:rsidP="005819D4">
      <w:pPr>
        <w:pStyle w:val="Body"/>
        <w:ind w:left="426"/>
        <w:rPr>
          <w:rFonts w:ascii="Tahoma" w:hAnsi="Tahoma"/>
          <w:lang w:val="en-US"/>
        </w:rPr>
      </w:pPr>
    </w:p>
    <w:p w14:paraId="12F08DD1" w14:textId="77777777" w:rsidR="005819D4" w:rsidRDefault="005819D4" w:rsidP="005819D4">
      <w:pPr>
        <w:pStyle w:val="GWHeading2"/>
        <w:rPr>
          <w:lang w:val="en-US"/>
        </w:rPr>
      </w:pPr>
      <w:bookmarkStart w:id="11" w:name="_Toc127361028"/>
      <w:r>
        <w:rPr>
          <w:lang w:val="en-US"/>
        </w:rPr>
        <w:t>Customer Systems and Data – Authorised Use and Security</w:t>
      </w:r>
      <w:bookmarkEnd w:id="11"/>
    </w:p>
    <w:p w14:paraId="317D3629" w14:textId="77777777" w:rsidR="005819D4" w:rsidRDefault="005819D4" w:rsidP="005819D4">
      <w:pPr>
        <w:pStyle w:val="Body"/>
        <w:ind w:left="426"/>
        <w:rPr>
          <w:rFonts w:ascii="Tahoma" w:eastAsia="Tahoma" w:hAnsi="Tahoma" w:cs="Tahoma"/>
          <w:b/>
          <w:bCs/>
        </w:rPr>
      </w:pPr>
    </w:p>
    <w:p w14:paraId="2B939551" w14:textId="77777777" w:rsidR="005819D4" w:rsidRDefault="005819D4" w:rsidP="005819D4">
      <w:pPr>
        <w:pStyle w:val="GWNormal"/>
        <w:rPr>
          <w:rFonts w:eastAsia="Tahoma"/>
        </w:rPr>
      </w:pPr>
      <w:r>
        <w:rPr>
          <w:lang w:val="en-US"/>
        </w:rPr>
        <w:t xml:space="preserve">The confidentiality, integrity and availability of all customer information must be assured and therefore all employees will be trained and familiar with customer data handling requirements. </w:t>
      </w:r>
    </w:p>
    <w:p w14:paraId="57D416C5" w14:textId="77777777" w:rsidR="005819D4" w:rsidRDefault="005819D4" w:rsidP="005819D4">
      <w:pPr>
        <w:pStyle w:val="GWNormal"/>
        <w:rPr>
          <w:rFonts w:eastAsia="Tahoma"/>
        </w:rPr>
      </w:pPr>
    </w:p>
    <w:p w14:paraId="7E7A754E" w14:textId="22B5EDC0" w:rsidR="005819D4" w:rsidRDefault="005819D4" w:rsidP="005819D4">
      <w:pPr>
        <w:pStyle w:val="GWNormal"/>
        <w:rPr>
          <w:rFonts w:eastAsia="Tahoma"/>
        </w:rPr>
      </w:pPr>
      <w:r>
        <w:rPr>
          <w:lang w:val="en-US"/>
        </w:rPr>
        <w:t xml:space="preserve">Any customer supplied technology, or access to their systems, will be managed in strict accordance </w:t>
      </w:r>
      <w:r w:rsidR="00646FE0">
        <w:rPr>
          <w:lang w:val="en-US"/>
        </w:rPr>
        <w:t>with</w:t>
      </w:r>
      <w:r>
        <w:rPr>
          <w:lang w:val="en-US"/>
        </w:rPr>
        <w:t xml:space="preserve"> the customer supplied procedures. Where stipulated, all employees accessing customer supplied data and systems will be fully vetted, trained and have ongoing access to the relevant systems operating procedures that set out the appropriate use of customer IT.</w:t>
      </w:r>
    </w:p>
    <w:p w14:paraId="3AF32733" w14:textId="6CCFAF05" w:rsidR="005819D4" w:rsidRDefault="005819D4" w:rsidP="005819D4">
      <w:pPr>
        <w:pStyle w:val="GWNormal"/>
        <w:rPr>
          <w:rFonts w:eastAsia="Times New Roman" w:cs="Times New Roman"/>
          <w:lang w:val="en-US"/>
        </w:rPr>
      </w:pPr>
      <w:r>
        <w:rPr>
          <w:lang w:val="en-US"/>
        </w:rPr>
        <w:t xml:space="preserve">Access to such systems or data, </w:t>
      </w:r>
      <w:r w:rsidR="00646FE0">
        <w:rPr>
          <w:lang w:val="en-US"/>
        </w:rPr>
        <w:t>e.g.,</w:t>
      </w:r>
      <w:r>
        <w:rPr>
          <w:lang w:val="en-US"/>
        </w:rPr>
        <w:t xml:space="preserve"> CATs, will be at the customer’s physical location or in our office on computers that have </w:t>
      </w:r>
      <w:r w:rsidR="00646FE0">
        <w:rPr>
          <w:lang w:val="en-US"/>
        </w:rPr>
        <w:t>Bit locker</w:t>
      </w:r>
      <w:r>
        <w:rPr>
          <w:lang w:val="en-US"/>
        </w:rPr>
        <w:t xml:space="preserve"> protection. </w:t>
      </w:r>
    </w:p>
    <w:p w14:paraId="1D339EBB" w14:textId="775515CA" w:rsidR="005819D4" w:rsidRDefault="005819D4" w:rsidP="005819D4">
      <w:pPr>
        <w:pStyle w:val="GWNormal"/>
        <w:rPr>
          <w:lang w:val="en-US"/>
        </w:rPr>
      </w:pPr>
      <w:r>
        <w:rPr>
          <w:lang w:val="en-US"/>
        </w:rPr>
        <w:t xml:space="preserve">CATs can also be used by Case Managers in their own home but only via a </w:t>
      </w:r>
      <w:r w:rsidR="00646FE0">
        <w:rPr>
          <w:lang w:val="en-US"/>
        </w:rPr>
        <w:t>bit locker</w:t>
      </w:r>
      <w:r>
        <w:rPr>
          <w:lang w:val="en-US"/>
        </w:rPr>
        <w:t xml:space="preserve"> encrypted laptop, as supplied by the Company. </w:t>
      </w:r>
      <w:r w:rsidR="00646FE0">
        <w:rPr>
          <w:lang w:val="en-US"/>
        </w:rPr>
        <w:t>Also,</w:t>
      </w:r>
      <w:r>
        <w:rPr>
          <w:lang w:val="en-US"/>
        </w:rPr>
        <w:t xml:space="preserve"> they will need to have passed a Home Security Assessment and be authorised by HMPPS to work from home. </w:t>
      </w:r>
    </w:p>
    <w:p w14:paraId="605D1F2F" w14:textId="73418111" w:rsidR="005819D4" w:rsidRDefault="00646FE0" w:rsidP="005819D4">
      <w:pPr>
        <w:pStyle w:val="GWNormal"/>
        <w:rPr>
          <w:rFonts w:eastAsia="Tahoma"/>
        </w:rPr>
      </w:pPr>
      <w:r>
        <w:rPr>
          <w:lang w:val="en-US"/>
        </w:rPr>
        <w:t>No user (associate or employee, regardless of seniority)</w:t>
      </w:r>
      <w:r w:rsidR="005819D4">
        <w:rPr>
          <w:lang w:val="en-US"/>
        </w:rPr>
        <w:t xml:space="preserve"> will be able to access these systems except at the designated locations, unless expressly stated in the customer’s usage policy.</w:t>
      </w:r>
    </w:p>
    <w:p w14:paraId="6F823134" w14:textId="77777777" w:rsidR="005819D4" w:rsidRDefault="005819D4" w:rsidP="005819D4">
      <w:pPr>
        <w:pStyle w:val="GWNormal"/>
        <w:rPr>
          <w:rFonts w:eastAsia="Tahoma"/>
        </w:rPr>
      </w:pPr>
      <w:r>
        <w:rPr>
          <w:lang w:val="en-US"/>
        </w:rPr>
        <w:t>Systems will only be installed on authorised user accounts and will not be accessible to all employees or associates.</w:t>
      </w:r>
    </w:p>
    <w:p w14:paraId="70A67DA4" w14:textId="0741B6AE" w:rsidR="005819D4" w:rsidRDefault="005819D4" w:rsidP="005819D4">
      <w:pPr>
        <w:pStyle w:val="GWNormal"/>
        <w:rPr>
          <w:rFonts w:eastAsia="Tahoma"/>
        </w:rPr>
      </w:pPr>
      <w:r>
        <w:rPr>
          <w:lang w:val="en-US"/>
        </w:rPr>
        <w:t xml:space="preserve">Any breaches of customer procedures will be reported immediately to the Director of Operations. They will inform the customer immediately using their defined reporting procedures. An Incident Report will be raised, the cause of the breach will be </w:t>
      </w:r>
      <w:r w:rsidR="00646FE0">
        <w:rPr>
          <w:lang w:val="en-US"/>
        </w:rPr>
        <w:t>identified,</w:t>
      </w:r>
      <w:r>
        <w:rPr>
          <w:lang w:val="en-US"/>
        </w:rPr>
        <w:t xml:space="preserve"> and actions taken to ensure it doesn’t occur again. </w:t>
      </w:r>
    </w:p>
    <w:p w14:paraId="3E2EF031" w14:textId="3A37FE5E" w:rsidR="005819D4" w:rsidRDefault="005819D4" w:rsidP="005819D4">
      <w:pPr>
        <w:pStyle w:val="GWNormal"/>
        <w:rPr>
          <w:rFonts w:eastAsia="Tahoma"/>
        </w:rPr>
      </w:pPr>
      <w:r>
        <w:rPr>
          <w:lang w:val="en-US"/>
        </w:rPr>
        <w:t>Data related to information logged on customer secure systems, such as CATS, will be referenced on our own internal systems by code, ensuring that no whole names (first and surname) of vulnerable adults are listed to ensure that anonymity is preserved</w:t>
      </w:r>
      <w:r w:rsidR="00646FE0">
        <w:rPr>
          <w:lang w:val="en-US"/>
        </w:rPr>
        <w:t xml:space="preserve">. </w:t>
      </w:r>
      <w:r>
        <w:rPr>
          <w:lang w:val="en-US"/>
        </w:rPr>
        <w:t>This might include receipts for discretional purchases, travel information etc.</w:t>
      </w:r>
    </w:p>
    <w:p w14:paraId="29C16C22" w14:textId="77777777" w:rsidR="005819D4" w:rsidRDefault="005819D4" w:rsidP="005819D4">
      <w:pPr>
        <w:pStyle w:val="Body"/>
        <w:ind w:left="426"/>
        <w:rPr>
          <w:rFonts w:ascii="Tahoma" w:eastAsia="Tahoma" w:hAnsi="Tahoma" w:cs="Tahoma"/>
        </w:rPr>
      </w:pPr>
    </w:p>
    <w:p w14:paraId="7C5E1024" w14:textId="77777777" w:rsidR="005819D4" w:rsidRDefault="005819D4" w:rsidP="005819D4">
      <w:pPr>
        <w:pStyle w:val="GWHeading2"/>
        <w:rPr>
          <w:rFonts w:eastAsia="Times New Roman" w:cs="Times New Roman"/>
          <w:lang w:val="en-US"/>
        </w:rPr>
      </w:pPr>
      <w:bookmarkStart w:id="12" w:name="_Toc127361029"/>
      <w:r>
        <w:rPr>
          <w:lang w:val="en-US"/>
        </w:rPr>
        <w:t>Genius Within Technology Assets</w:t>
      </w:r>
      <w:bookmarkEnd w:id="12"/>
    </w:p>
    <w:p w14:paraId="3F9E3355" w14:textId="77777777" w:rsidR="005819D4" w:rsidRDefault="005819D4" w:rsidP="005819D4">
      <w:pPr>
        <w:pStyle w:val="Body"/>
        <w:ind w:left="426"/>
        <w:rPr>
          <w:rFonts w:ascii="Tahoma" w:eastAsia="Tahoma" w:hAnsi="Tahoma" w:cs="Tahoma"/>
          <w:b/>
          <w:bCs/>
        </w:rPr>
      </w:pPr>
    </w:p>
    <w:p w14:paraId="33242044" w14:textId="77777777" w:rsidR="005819D4" w:rsidRDefault="005819D4" w:rsidP="005819D4">
      <w:pPr>
        <w:pStyle w:val="GWNormal"/>
        <w:rPr>
          <w:rFonts w:eastAsia="Tahoma"/>
        </w:rPr>
      </w:pPr>
      <w:r>
        <w:rPr>
          <w:lang w:val="en-US"/>
        </w:rPr>
        <w:t>As the Company stores information and conducts business via cloud-based IT systems, it is essential to protect the technology used to access those systems.</w:t>
      </w:r>
    </w:p>
    <w:p w14:paraId="0BF6A91F" w14:textId="77777777" w:rsidR="005819D4" w:rsidRDefault="005819D4" w:rsidP="005819D4">
      <w:pPr>
        <w:pStyle w:val="GWNormal"/>
        <w:rPr>
          <w:rFonts w:eastAsia="Tahoma"/>
        </w:rPr>
      </w:pPr>
    </w:p>
    <w:p w14:paraId="10C2CAA1" w14:textId="0003C156" w:rsidR="005819D4" w:rsidRDefault="005819D4" w:rsidP="005819D4">
      <w:pPr>
        <w:pStyle w:val="GWNormal"/>
        <w:rPr>
          <w:rFonts w:eastAsia="Tahoma"/>
        </w:rPr>
      </w:pPr>
      <w:r>
        <w:rPr>
          <w:lang w:val="en-US"/>
        </w:rPr>
        <w:t xml:space="preserve">The main threats to our hardware are physical: loss, </w:t>
      </w:r>
      <w:r w:rsidR="00646FE0">
        <w:rPr>
          <w:lang w:val="en-US"/>
        </w:rPr>
        <w:t>theft,</w:t>
      </w:r>
      <w:r>
        <w:rPr>
          <w:lang w:val="en-US"/>
        </w:rPr>
        <w:t xml:space="preserve"> or damage. </w:t>
      </w:r>
      <w:r w:rsidR="00646FE0">
        <w:rPr>
          <w:lang w:val="en-US"/>
        </w:rPr>
        <w:t>Cyber-attacks</w:t>
      </w:r>
      <w:r>
        <w:rPr>
          <w:lang w:val="en-US"/>
        </w:rPr>
        <w:t xml:space="preserve">, </w:t>
      </w:r>
      <w:r w:rsidR="00646FE0">
        <w:rPr>
          <w:lang w:val="en-US"/>
        </w:rPr>
        <w:t>i.e.,</w:t>
      </w:r>
      <w:r>
        <w:rPr>
          <w:lang w:val="en-US"/>
        </w:rPr>
        <w:t xml:space="preserve"> virus/malware attacks and hacking by exploiting system vulnerabilities are also a key threat.</w:t>
      </w:r>
    </w:p>
    <w:p w14:paraId="1BE43717" w14:textId="22602FFB" w:rsidR="005819D4" w:rsidRDefault="005819D4" w:rsidP="005819D4">
      <w:pPr>
        <w:pStyle w:val="GWNormal"/>
        <w:rPr>
          <w:rFonts w:eastAsia="Tahoma"/>
        </w:rPr>
      </w:pPr>
      <w:r>
        <w:rPr>
          <w:lang w:val="en-US"/>
        </w:rPr>
        <w:t xml:space="preserve">No essential information is stored locally on any </w:t>
      </w:r>
      <w:r w:rsidR="00646FE0">
        <w:rPr>
          <w:lang w:val="en-US"/>
        </w:rPr>
        <w:t>hard drive</w:t>
      </w:r>
      <w:r>
        <w:rPr>
          <w:lang w:val="en-US"/>
        </w:rPr>
        <w:t xml:space="preserve"> so the loss of hardware will have minimal effect on the business. </w:t>
      </w:r>
      <w:r w:rsidR="00646FE0">
        <w:rPr>
          <w:lang w:val="en-US"/>
        </w:rPr>
        <w:t>However,</w:t>
      </w:r>
      <w:r>
        <w:rPr>
          <w:lang w:val="en-US"/>
        </w:rPr>
        <w:t xml:space="preserve"> it will need to be replaced and so care should be taken to prevent loss, </w:t>
      </w:r>
      <w:r w:rsidR="00E14E9F">
        <w:rPr>
          <w:lang w:val="en-US"/>
        </w:rPr>
        <w:t>theft,</w:t>
      </w:r>
      <w:r>
        <w:rPr>
          <w:lang w:val="en-US"/>
        </w:rPr>
        <w:t xml:space="preserve"> or damage.</w:t>
      </w:r>
    </w:p>
    <w:p w14:paraId="1D223477" w14:textId="0F36B23A" w:rsidR="005819D4" w:rsidRDefault="005819D4" w:rsidP="005819D4">
      <w:pPr>
        <w:pStyle w:val="GWNormal"/>
        <w:rPr>
          <w:rFonts w:eastAsia="Tahoma"/>
        </w:rPr>
      </w:pPr>
      <w:r>
        <w:t xml:space="preserve">Our Plumpton and </w:t>
      </w:r>
      <w:r w:rsidR="00AA330E">
        <w:t>Birmingham</w:t>
      </w:r>
      <w:r>
        <w:t xml:space="preserve"> offices are locked every evening -</w:t>
      </w:r>
      <w:r w:rsidR="00AA330E">
        <w:t xml:space="preserve"> including</w:t>
      </w:r>
      <w:r>
        <w:t xml:space="preserve"> internal and external doors</w:t>
      </w:r>
      <w:r w:rsidR="00AA330E">
        <w:t>.</w:t>
      </w:r>
    </w:p>
    <w:p w14:paraId="44437B2B" w14:textId="2BEB7753" w:rsidR="005819D4" w:rsidRDefault="005819D4" w:rsidP="005819D4">
      <w:pPr>
        <w:pStyle w:val="GWNormal"/>
      </w:pPr>
      <w:r>
        <w:t>The Plumpton Racecourse site gates are locked every night, preventing unauthorised access to the site and laptop computers and portable devices, such as mobile phones, are locked away in a filing cabinet when not in use</w:t>
      </w:r>
      <w:r w:rsidR="00AA330E">
        <w:t>.</w:t>
      </w:r>
    </w:p>
    <w:p w14:paraId="68623BE7" w14:textId="7DE5079C" w:rsidR="00AA330E" w:rsidRDefault="00AA330E" w:rsidP="005819D4">
      <w:pPr>
        <w:pStyle w:val="GWNormal"/>
        <w:rPr>
          <w:rFonts w:eastAsia="Tahoma"/>
        </w:rPr>
      </w:pPr>
      <w:r>
        <w:t>The Birmingham office is security manned with key card access only.</w:t>
      </w:r>
    </w:p>
    <w:p w14:paraId="6BD8F477" w14:textId="2CD07EC7" w:rsidR="005819D4" w:rsidRDefault="005819D4" w:rsidP="005819D4">
      <w:pPr>
        <w:pStyle w:val="GWNormal"/>
        <w:rPr>
          <w:lang w:val="en-US"/>
        </w:rPr>
      </w:pPr>
      <w:r>
        <w:rPr>
          <w:lang w:val="en-US"/>
        </w:rPr>
        <w:t>Obsolete hardware such as computers or external data storage will be securely wiped to remove any business information.</w:t>
      </w:r>
    </w:p>
    <w:p w14:paraId="382D9592" w14:textId="77777777" w:rsidR="006E6D19" w:rsidRDefault="006E6D19" w:rsidP="006E6D19">
      <w:pPr>
        <w:pStyle w:val="GWNormal"/>
        <w:rPr>
          <w:rFonts w:eastAsia="Times New Roman" w:cs="Times New Roman"/>
          <w:lang w:val="en-US"/>
        </w:rPr>
      </w:pPr>
      <w:r w:rsidRPr="00834AD0">
        <w:rPr>
          <w:lang w:val="en-US"/>
        </w:rPr>
        <w:t>The Company maintains an Asset Register</w:t>
      </w:r>
      <w:r>
        <w:rPr>
          <w:lang w:val="en-US"/>
        </w:rPr>
        <w:t xml:space="preserve"> of all company purchased technology e.g., PCs, printers, phones, devices. The Register records the following information:</w:t>
      </w:r>
    </w:p>
    <w:p w14:paraId="47CFD103" w14:textId="77777777" w:rsidR="006E6D19" w:rsidRDefault="006E6D19" w:rsidP="006E6D19">
      <w:pPr>
        <w:pStyle w:val="GWNormal"/>
        <w:rPr>
          <w:rFonts w:eastAsia="Tahoma"/>
        </w:rPr>
      </w:pPr>
      <w:r>
        <w:t>device type</w:t>
      </w:r>
    </w:p>
    <w:p w14:paraId="0A924B2A" w14:textId="77777777" w:rsidR="006E6D19" w:rsidRDefault="006E6D19" w:rsidP="006E6D19">
      <w:pPr>
        <w:pStyle w:val="GWNormal"/>
        <w:rPr>
          <w:rFonts w:eastAsia="Tahoma"/>
        </w:rPr>
      </w:pPr>
      <w:r>
        <w:t>brand and model</w:t>
      </w:r>
    </w:p>
    <w:p w14:paraId="295A5364" w14:textId="77777777" w:rsidR="006E6D19" w:rsidRDefault="006E6D19" w:rsidP="006E6D19">
      <w:pPr>
        <w:pStyle w:val="GWNormal"/>
        <w:rPr>
          <w:rFonts w:eastAsia="Tahoma"/>
        </w:rPr>
      </w:pPr>
      <w:r>
        <w:t xml:space="preserve">serial number </w:t>
      </w:r>
    </w:p>
    <w:p w14:paraId="093DE199" w14:textId="77777777" w:rsidR="006E6D19" w:rsidRDefault="006E6D19" w:rsidP="006E6D19">
      <w:pPr>
        <w:pStyle w:val="GWNormal"/>
        <w:rPr>
          <w:rFonts w:eastAsia="Tahoma"/>
        </w:rPr>
      </w:pPr>
      <w:r>
        <w:t>purchase date</w:t>
      </w:r>
    </w:p>
    <w:p w14:paraId="26045BE3" w14:textId="77777777" w:rsidR="006E6D19" w:rsidRDefault="006E6D19" w:rsidP="006E6D19">
      <w:pPr>
        <w:pStyle w:val="GWNormal"/>
        <w:rPr>
          <w:rFonts w:eastAsia="Tahoma"/>
        </w:rPr>
      </w:pPr>
      <w:r>
        <w:t>purchase value</w:t>
      </w:r>
    </w:p>
    <w:p w14:paraId="1045DAE0" w14:textId="77777777" w:rsidR="006E6D19" w:rsidRDefault="006E6D19" w:rsidP="006E6D19">
      <w:pPr>
        <w:pStyle w:val="GWNormal"/>
        <w:rPr>
          <w:rFonts w:eastAsia="Tahoma"/>
        </w:rPr>
      </w:pPr>
      <w:r>
        <w:t>responsible person</w:t>
      </w:r>
    </w:p>
    <w:p w14:paraId="62EA7AD2" w14:textId="77777777" w:rsidR="006E6D19" w:rsidRDefault="006E6D19" w:rsidP="006E6D19">
      <w:pPr>
        <w:pStyle w:val="GWNormal"/>
        <w:rPr>
          <w:rFonts w:eastAsia="Tahoma"/>
        </w:rPr>
      </w:pPr>
      <w:r>
        <w:t>project associated – e.g., was this asset purchased as part of a specific project?</w:t>
      </w:r>
    </w:p>
    <w:p w14:paraId="5876B403" w14:textId="77777777" w:rsidR="006E6D19" w:rsidRDefault="006E6D19" w:rsidP="006E6D19">
      <w:pPr>
        <w:pStyle w:val="GWNormal"/>
        <w:rPr>
          <w:rFonts w:eastAsia="Tahoma"/>
        </w:rPr>
      </w:pPr>
    </w:p>
    <w:p w14:paraId="5CE4BC3E" w14:textId="77777777" w:rsidR="006E6D19" w:rsidRDefault="006E6D19" w:rsidP="006E6D19">
      <w:pPr>
        <w:pStyle w:val="GWNormal"/>
        <w:rPr>
          <w:rFonts w:eastAsia="Arial Unicode MS"/>
        </w:rPr>
      </w:pPr>
      <w:r>
        <w:t>The hard drives from the Company’s computers will be overwritten using an approved commercial overwriting product if they are to be reused or shredded if they will no longer be in use.</w:t>
      </w:r>
    </w:p>
    <w:p w14:paraId="559C762D" w14:textId="76E99C93" w:rsidR="006E6D19" w:rsidRPr="006E6D19" w:rsidRDefault="006E6D19" w:rsidP="005819D4">
      <w:pPr>
        <w:pStyle w:val="GWNormal"/>
        <w:rPr>
          <w:rFonts w:eastAsia="Tahoma"/>
        </w:rPr>
      </w:pPr>
      <w:r>
        <w:t>Also see the Asset Register.</w:t>
      </w:r>
    </w:p>
    <w:p w14:paraId="37096E0B" w14:textId="3DFB5112" w:rsidR="00AA330E" w:rsidRDefault="00AA330E" w:rsidP="005819D4">
      <w:pPr>
        <w:pStyle w:val="GWNormal"/>
        <w:rPr>
          <w:lang w:val="en-US"/>
        </w:rPr>
      </w:pPr>
    </w:p>
    <w:p w14:paraId="6D61F27B" w14:textId="1824023B" w:rsidR="00AA330E" w:rsidRDefault="00AA330E" w:rsidP="00E06951">
      <w:pPr>
        <w:pStyle w:val="GWHeading2"/>
        <w:rPr>
          <w:lang w:val="en-US"/>
        </w:rPr>
      </w:pPr>
      <w:bookmarkStart w:id="13" w:name="_Toc127361030"/>
      <w:r>
        <w:rPr>
          <w:lang w:val="en-US"/>
        </w:rPr>
        <w:t>Genius Within Data</w:t>
      </w:r>
      <w:bookmarkEnd w:id="13"/>
    </w:p>
    <w:p w14:paraId="004CC610" w14:textId="77777777" w:rsidR="00AA330E" w:rsidRDefault="00AA330E" w:rsidP="005819D4">
      <w:pPr>
        <w:pStyle w:val="GWNormal"/>
        <w:rPr>
          <w:lang w:val="en-US"/>
        </w:rPr>
      </w:pPr>
    </w:p>
    <w:p w14:paraId="254EEC48" w14:textId="002B3677" w:rsidR="000A7340" w:rsidRPr="00834AD0" w:rsidRDefault="000A7340" w:rsidP="005819D4">
      <w:pPr>
        <w:pStyle w:val="GWNormal"/>
        <w:rPr>
          <w:lang w:val="en-US"/>
        </w:rPr>
      </w:pPr>
      <w:r w:rsidRPr="00834AD0">
        <w:rPr>
          <w:lang w:val="en-US"/>
        </w:rPr>
        <w:t xml:space="preserve">All data created for the company, on behalf of the company or stored on </w:t>
      </w:r>
      <w:proofErr w:type="gramStart"/>
      <w:r w:rsidRPr="00834AD0">
        <w:rPr>
          <w:lang w:val="en-US"/>
        </w:rPr>
        <w:t>company maintained</w:t>
      </w:r>
      <w:proofErr w:type="gramEnd"/>
      <w:r w:rsidRPr="00834AD0">
        <w:rPr>
          <w:lang w:val="en-US"/>
        </w:rPr>
        <w:t xml:space="preserve"> systems is the property of the company. Company data cannot be stored on personal devices or sent to a personal email address</w:t>
      </w:r>
      <w:r w:rsidR="00AA330E" w:rsidRPr="00834AD0">
        <w:rPr>
          <w:lang w:val="en-US"/>
        </w:rPr>
        <w:t>, this includes sending emails from a personal email address</w:t>
      </w:r>
      <w:r w:rsidRPr="00834AD0">
        <w:rPr>
          <w:lang w:val="en-US"/>
        </w:rPr>
        <w:t xml:space="preserve">. </w:t>
      </w:r>
      <w:r w:rsidR="005819D4" w:rsidRPr="00834AD0">
        <w:rPr>
          <w:lang w:val="en-US"/>
        </w:rPr>
        <w:t xml:space="preserve">No employee, associate, </w:t>
      </w:r>
      <w:r w:rsidR="00646FE0" w:rsidRPr="00834AD0">
        <w:rPr>
          <w:lang w:val="en-US"/>
        </w:rPr>
        <w:t>customer,</w:t>
      </w:r>
      <w:r w:rsidR="005819D4" w:rsidRPr="00834AD0">
        <w:rPr>
          <w:lang w:val="en-US"/>
        </w:rPr>
        <w:t xml:space="preserve"> or client data is to be stored on a portable storage device such as a USB memory stick</w:t>
      </w:r>
      <w:r w:rsidR="00AA330E" w:rsidRPr="00834AD0">
        <w:rPr>
          <w:lang w:val="en-US"/>
        </w:rPr>
        <w:t xml:space="preserve"> or external hard drive</w:t>
      </w:r>
      <w:r w:rsidR="005819D4" w:rsidRPr="00834AD0">
        <w:rPr>
          <w:lang w:val="en-US"/>
        </w:rPr>
        <w:t xml:space="preserve">. It may only be accessed via the designated IT system and by </w:t>
      </w:r>
      <w:proofErr w:type="spellStart"/>
      <w:r w:rsidR="005819D4" w:rsidRPr="00834AD0">
        <w:rPr>
          <w:lang w:val="en-US"/>
        </w:rPr>
        <w:t>authorised</w:t>
      </w:r>
      <w:proofErr w:type="spellEnd"/>
      <w:r w:rsidR="005819D4" w:rsidRPr="00834AD0">
        <w:rPr>
          <w:lang w:val="en-US"/>
        </w:rPr>
        <w:t xml:space="preserve"> users.</w:t>
      </w:r>
      <w:r w:rsidRPr="00834AD0">
        <w:rPr>
          <w:lang w:val="en-US"/>
        </w:rPr>
        <w:t xml:space="preserve"> </w:t>
      </w:r>
    </w:p>
    <w:p w14:paraId="40B77C98" w14:textId="586D5CBF" w:rsidR="000A7340" w:rsidRPr="00834AD0" w:rsidRDefault="000A7340" w:rsidP="005819D4">
      <w:pPr>
        <w:pStyle w:val="GWNormal"/>
        <w:rPr>
          <w:lang w:val="en-US"/>
        </w:rPr>
      </w:pPr>
      <w:r w:rsidRPr="00834AD0">
        <w:rPr>
          <w:lang w:val="en-US"/>
        </w:rPr>
        <w:t>Company data is inclusive of all data</w:t>
      </w:r>
      <w:r w:rsidR="00892CC1" w:rsidRPr="00834AD0">
        <w:rPr>
          <w:lang w:val="en-US"/>
        </w:rPr>
        <w:t xml:space="preserve"> and communications (emails, teams, call logs)</w:t>
      </w:r>
      <w:r w:rsidRPr="00834AD0">
        <w:rPr>
          <w:lang w:val="en-US"/>
        </w:rPr>
        <w:t xml:space="preserve"> stored on </w:t>
      </w:r>
      <w:proofErr w:type="gramStart"/>
      <w:r w:rsidRPr="00834AD0">
        <w:rPr>
          <w:lang w:val="en-US"/>
        </w:rPr>
        <w:t>company maintained</w:t>
      </w:r>
      <w:proofErr w:type="gramEnd"/>
      <w:r w:rsidRPr="00834AD0">
        <w:rPr>
          <w:lang w:val="en-US"/>
        </w:rPr>
        <w:t xml:space="preserve"> platforms</w:t>
      </w:r>
      <w:r w:rsidR="00892CC1" w:rsidRPr="00834AD0">
        <w:rPr>
          <w:lang w:val="en-US"/>
        </w:rPr>
        <w:t xml:space="preserve">, devices </w:t>
      </w:r>
      <w:r w:rsidRPr="00834AD0">
        <w:rPr>
          <w:lang w:val="en-US"/>
        </w:rPr>
        <w:t>and</w:t>
      </w:r>
      <w:r w:rsidR="00892CC1" w:rsidRPr="00834AD0">
        <w:rPr>
          <w:lang w:val="en-US"/>
        </w:rPr>
        <w:t xml:space="preserve"> company paid</w:t>
      </w:r>
      <w:r w:rsidRPr="00834AD0">
        <w:rPr>
          <w:lang w:val="en-US"/>
        </w:rPr>
        <w:t xml:space="preserve"> subscriptions</w:t>
      </w:r>
      <w:r w:rsidR="00892CC1" w:rsidRPr="00834AD0">
        <w:rPr>
          <w:lang w:val="en-US"/>
        </w:rPr>
        <w:t xml:space="preserve"> services</w:t>
      </w:r>
      <w:r w:rsidRPr="00834AD0">
        <w:rPr>
          <w:lang w:val="en-US"/>
        </w:rPr>
        <w:t xml:space="preserve"> (such as Office 365</w:t>
      </w:r>
      <w:r w:rsidR="00AA330E" w:rsidRPr="00834AD0">
        <w:rPr>
          <w:lang w:val="en-US"/>
        </w:rPr>
        <w:t xml:space="preserve"> and Zoom</w:t>
      </w:r>
      <w:r w:rsidRPr="00834AD0">
        <w:rPr>
          <w:lang w:val="en-US"/>
        </w:rPr>
        <w:t>)</w:t>
      </w:r>
      <w:r w:rsidR="00892CC1" w:rsidRPr="00834AD0">
        <w:rPr>
          <w:lang w:val="en-US"/>
        </w:rPr>
        <w:t>. And as such we maintain the right to look at any data stored as and when we deem necessary.</w:t>
      </w:r>
      <w:r w:rsidRPr="00834AD0">
        <w:rPr>
          <w:lang w:val="en-US"/>
        </w:rPr>
        <w:t xml:space="preserve"> </w:t>
      </w:r>
    </w:p>
    <w:p w14:paraId="4BA82B1C" w14:textId="77777777" w:rsidR="005819D4" w:rsidRDefault="005819D4" w:rsidP="005819D4">
      <w:pPr>
        <w:pStyle w:val="Body"/>
        <w:ind w:firstLine="426"/>
        <w:rPr>
          <w:rFonts w:ascii="Tahoma" w:hAnsi="Tahoma"/>
          <w:b/>
          <w:bCs/>
          <w:lang w:val="en-US"/>
        </w:rPr>
      </w:pPr>
    </w:p>
    <w:p w14:paraId="0D8AAE29" w14:textId="77777777" w:rsidR="005819D4" w:rsidRDefault="005819D4" w:rsidP="005819D4">
      <w:pPr>
        <w:pStyle w:val="GWHeading2"/>
        <w:rPr>
          <w:lang w:val="en-US"/>
        </w:rPr>
      </w:pPr>
      <w:bookmarkStart w:id="14" w:name="_Toc127361031"/>
      <w:r>
        <w:rPr>
          <w:lang w:val="en-US"/>
        </w:rPr>
        <w:t>Using Personal Computing Devices for Work</w:t>
      </w:r>
      <w:bookmarkEnd w:id="14"/>
      <w:r>
        <w:rPr>
          <w:lang w:val="en-US"/>
        </w:rPr>
        <w:t xml:space="preserve"> </w:t>
      </w:r>
    </w:p>
    <w:p w14:paraId="1C481E55" w14:textId="77777777" w:rsidR="005819D4" w:rsidRDefault="005819D4" w:rsidP="005819D4">
      <w:pPr>
        <w:pStyle w:val="Body"/>
        <w:ind w:firstLine="426"/>
        <w:rPr>
          <w:rFonts w:ascii="Tahoma" w:eastAsia="Tahoma" w:hAnsi="Tahoma" w:cs="Tahoma"/>
          <w:b/>
          <w:bCs/>
        </w:rPr>
      </w:pPr>
    </w:p>
    <w:p w14:paraId="15C068A4" w14:textId="77777777" w:rsidR="005819D4" w:rsidRDefault="005819D4" w:rsidP="005819D4">
      <w:pPr>
        <w:pStyle w:val="GWNormal"/>
        <w:rPr>
          <w:rFonts w:eastAsia="Tahoma"/>
        </w:rPr>
      </w:pPr>
      <w:r>
        <w:rPr>
          <w:lang w:val="en-US"/>
        </w:rPr>
        <w:t>Due to the geographical location of our associate network, our Operations Database and email systems are designed to allow associates to remotely access their client’s data, prepare reports, and upload contact sheets.</w:t>
      </w:r>
    </w:p>
    <w:p w14:paraId="117B132E" w14:textId="77777777" w:rsidR="005819D4" w:rsidRDefault="005819D4" w:rsidP="005819D4">
      <w:pPr>
        <w:pStyle w:val="GWNormal"/>
        <w:rPr>
          <w:rFonts w:eastAsia="Tahoma"/>
        </w:rPr>
      </w:pPr>
      <w:r>
        <w:rPr>
          <w:lang w:val="en-US"/>
        </w:rPr>
        <w:t>As our email (Outlook) and information sharing systems (Operations Database and Share Point) are cloud based, it is also possible to access them on mobile devices such as smart phones and tablets.</w:t>
      </w:r>
    </w:p>
    <w:p w14:paraId="399B76A5" w14:textId="77777777" w:rsidR="005819D4" w:rsidRDefault="005819D4" w:rsidP="005819D4">
      <w:pPr>
        <w:pStyle w:val="GWNormal"/>
        <w:rPr>
          <w:rFonts w:eastAsia="Tahoma"/>
        </w:rPr>
      </w:pPr>
      <w:r>
        <w:rPr>
          <w:lang w:val="en-US"/>
        </w:rPr>
        <w:t>Anyone accessing Company information must at all times give due consideration to the risks of using personal mobile devices. Any devices used must have a lock screen with password/fingerprint security to prevent unauthorised access.</w:t>
      </w:r>
    </w:p>
    <w:p w14:paraId="1C2374DB" w14:textId="77777777" w:rsidR="005819D4" w:rsidRDefault="005819D4" w:rsidP="005819D4">
      <w:pPr>
        <w:pStyle w:val="GWNormal"/>
        <w:rPr>
          <w:rFonts w:eastAsia="Tahoma"/>
        </w:rPr>
      </w:pPr>
      <w:r>
        <w:rPr>
          <w:lang w:val="en-US"/>
        </w:rPr>
        <w:t>Basic precautions as outlined in this policy must be followed and will be audited. These precautions are especially important where other users have access to the computer or device.</w:t>
      </w:r>
    </w:p>
    <w:p w14:paraId="1746B207" w14:textId="77777777" w:rsidR="005819D4" w:rsidRDefault="005819D4" w:rsidP="005819D4">
      <w:pPr>
        <w:pStyle w:val="GWNormal"/>
        <w:rPr>
          <w:rFonts w:eastAsia="Tahoma"/>
        </w:rPr>
      </w:pPr>
      <w:r>
        <w:rPr>
          <w:lang w:val="en-US"/>
        </w:rPr>
        <w:t>It is strictly prohibited to access customer systems from any computing device other than those provided or approved by the Company or the customer and designated for that use.</w:t>
      </w:r>
    </w:p>
    <w:p w14:paraId="0E28806D" w14:textId="77777777" w:rsidR="005819D4" w:rsidRDefault="005819D4" w:rsidP="005819D4">
      <w:pPr>
        <w:pStyle w:val="Body"/>
        <w:ind w:left="426"/>
        <w:rPr>
          <w:rFonts w:ascii="Tahoma" w:eastAsia="Tahoma" w:hAnsi="Tahoma" w:cs="Tahoma"/>
          <w:b/>
          <w:bCs/>
        </w:rPr>
      </w:pPr>
    </w:p>
    <w:p w14:paraId="42D38CD2" w14:textId="77777777" w:rsidR="005819D4" w:rsidRDefault="005819D4" w:rsidP="005819D4">
      <w:pPr>
        <w:pStyle w:val="GWHeading2"/>
        <w:rPr>
          <w:rFonts w:eastAsia="Times New Roman" w:cs="Times New Roman"/>
          <w:lang w:val="en-US"/>
        </w:rPr>
      </w:pPr>
      <w:bookmarkStart w:id="15" w:name="_Toc127361032"/>
      <w:r>
        <w:rPr>
          <w:lang w:val="en-US"/>
        </w:rPr>
        <w:t>IT Disaster Recovery</w:t>
      </w:r>
      <w:bookmarkEnd w:id="15"/>
    </w:p>
    <w:p w14:paraId="48CE291C" w14:textId="77777777" w:rsidR="005819D4" w:rsidRDefault="005819D4" w:rsidP="005819D4">
      <w:pPr>
        <w:pStyle w:val="Body"/>
        <w:ind w:left="426"/>
        <w:rPr>
          <w:rFonts w:ascii="Tahoma" w:eastAsia="Tahoma" w:hAnsi="Tahoma" w:cs="Tahoma"/>
          <w:b/>
          <w:bCs/>
        </w:rPr>
      </w:pPr>
    </w:p>
    <w:p w14:paraId="280BE254" w14:textId="77777777" w:rsidR="005819D4" w:rsidRDefault="005819D4" w:rsidP="005819D4">
      <w:pPr>
        <w:pStyle w:val="GWNormal"/>
        <w:rPr>
          <w:rFonts w:eastAsia="Times New Roman" w:cs="Times New Roman"/>
          <w:lang w:val="en-US"/>
        </w:rPr>
      </w:pPr>
      <w:r>
        <w:rPr>
          <w:lang w:val="en-US"/>
        </w:rPr>
        <w:t xml:space="preserve">The Company maintains a ‘disaster recovery pack’ for our two main systems: </w:t>
      </w:r>
    </w:p>
    <w:p w14:paraId="6AF66B1B" w14:textId="77777777" w:rsidR="005819D4" w:rsidRDefault="005819D4" w:rsidP="005819D4">
      <w:pPr>
        <w:pStyle w:val="GWNormal"/>
        <w:rPr>
          <w:lang w:val="en-US"/>
        </w:rPr>
      </w:pPr>
      <w:r>
        <w:rPr>
          <w:lang w:val="en-US"/>
        </w:rPr>
        <w:t>website</w:t>
      </w:r>
    </w:p>
    <w:p w14:paraId="0A77ECAA" w14:textId="77777777" w:rsidR="005819D4" w:rsidRDefault="005819D4" w:rsidP="005819D4">
      <w:pPr>
        <w:pStyle w:val="GWNormal"/>
        <w:rPr>
          <w:lang w:val="en-US"/>
        </w:rPr>
      </w:pPr>
      <w:r>
        <w:rPr>
          <w:lang w:val="en-US"/>
        </w:rPr>
        <w:t xml:space="preserve">database </w:t>
      </w:r>
    </w:p>
    <w:p w14:paraId="35BEE0FE" w14:textId="77777777" w:rsidR="005819D4" w:rsidRDefault="005819D4" w:rsidP="005819D4">
      <w:pPr>
        <w:pStyle w:val="GWNormal"/>
        <w:rPr>
          <w:lang w:val="en-US"/>
        </w:rPr>
      </w:pPr>
    </w:p>
    <w:p w14:paraId="76CA42B1" w14:textId="77777777" w:rsidR="005819D4" w:rsidRDefault="005819D4" w:rsidP="005819D4">
      <w:pPr>
        <w:pStyle w:val="GWNormal"/>
        <w:rPr>
          <w:rFonts w:eastAsia="Tahoma"/>
        </w:rPr>
      </w:pPr>
      <w:r>
        <w:rPr>
          <w:lang w:val="en-US"/>
        </w:rPr>
        <w:t>These are maintained by external contractors, who are adequately insured, and includes all the necessary access codes and details to take over management of the system should the contractor’s companies dissolve for any reason.</w:t>
      </w:r>
    </w:p>
    <w:p w14:paraId="486D7903" w14:textId="77777777" w:rsidR="005819D4" w:rsidRDefault="005819D4" w:rsidP="005819D4">
      <w:pPr>
        <w:pStyle w:val="GWNormal"/>
        <w:rPr>
          <w:rFonts w:eastAsia="Tahoma"/>
        </w:rPr>
      </w:pPr>
      <w:r>
        <w:rPr>
          <w:lang w:val="en-US"/>
        </w:rPr>
        <w:t>The risks to our IT systems are reviewed as part of our Business Continuity Plan.</w:t>
      </w:r>
    </w:p>
    <w:p w14:paraId="2AC8338B" w14:textId="77777777" w:rsidR="005819D4" w:rsidRDefault="005819D4" w:rsidP="00D8078C">
      <w:pPr>
        <w:pStyle w:val="Body"/>
        <w:rPr>
          <w:rFonts w:ascii="Tahoma" w:hAnsi="Tahoma"/>
          <w:b/>
          <w:bCs/>
          <w:lang w:val="en-US"/>
        </w:rPr>
      </w:pPr>
    </w:p>
    <w:p w14:paraId="5D6E31F6" w14:textId="77777777" w:rsidR="005819D4" w:rsidRDefault="005819D4" w:rsidP="005819D4">
      <w:pPr>
        <w:pStyle w:val="GWHeading2"/>
        <w:rPr>
          <w:lang w:val="en-US"/>
        </w:rPr>
      </w:pPr>
      <w:bookmarkStart w:id="16" w:name="_Toc127361033"/>
      <w:r>
        <w:rPr>
          <w:lang w:val="en-US"/>
        </w:rPr>
        <w:t>Use of Email, Internet and Social Media</w:t>
      </w:r>
      <w:bookmarkEnd w:id="16"/>
    </w:p>
    <w:p w14:paraId="677F9BBB" w14:textId="77777777" w:rsidR="005819D4" w:rsidRDefault="005819D4" w:rsidP="005819D4">
      <w:pPr>
        <w:pStyle w:val="Body"/>
        <w:ind w:left="426"/>
        <w:rPr>
          <w:rFonts w:ascii="Tahoma" w:hAnsi="Tahoma"/>
          <w:b/>
          <w:bCs/>
          <w:lang w:val="en-US"/>
        </w:rPr>
      </w:pPr>
    </w:p>
    <w:p w14:paraId="25864E52" w14:textId="77777777" w:rsidR="005819D4" w:rsidRDefault="005819D4" w:rsidP="005819D4">
      <w:pPr>
        <w:pStyle w:val="GWNormal"/>
        <w:rPr>
          <w:rFonts w:eastAsia="Tahoma"/>
        </w:rPr>
      </w:pPr>
      <w:r>
        <w:rPr>
          <w:lang w:val="en-US"/>
        </w:rPr>
        <w:t>The Company utilises email systems as well as the internet and social media in the course of conducting business. Each employee and associate are given an email account, when they have completed the security checks, as part of their induction process and asked to reset their password. Password access to Company emails must not be shared with each other, unless expressly approved by a Director.</w:t>
      </w:r>
    </w:p>
    <w:p w14:paraId="4C7C6B29" w14:textId="002D4A14" w:rsidR="00AA330E" w:rsidRPr="000A7340" w:rsidRDefault="005819D4" w:rsidP="00AA330E">
      <w:pPr>
        <w:pStyle w:val="GWNormal"/>
        <w:rPr>
          <w:lang w:val="en-US"/>
        </w:rPr>
      </w:pPr>
      <w:r>
        <w:rPr>
          <w:lang w:val="en-US"/>
        </w:rPr>
        <w:t xml:space="preserve">This email address is to </w:t>
      </w:r>
      <w:r w:rsidRPr="00834AD0">
        <w:rPr>
          <w:lang w:val="en-US"/>
        </w:rPr>
        <w:t>be used primarily to contact customers, clients and for internal use. Associates should not use their personal or own business email accounts to contact Genius Within clients or customers.</w:t>
      </w:r>
      <w:r w:rsidR="00AA330E" w:rsidRPr="00834AD0">
        <w:rPr>
          <w:lang w:val="en-US"/>
        </w:rPr>
        <w:t xml:space="preserve"> In order to maintain our expected level of customer service we will be completing monthly spot checks of all emails for quality checks, effective from March 2023.</w:t>
      </w:r>
    </w:p>
    <w:p w14:paraId="2C775D28" w14:textId="5C27DBEF" w:rsidR="005819D4" w:rsidRDefault="005819D4" w:rsidP="005819D4">
      <w:pPr>
        <w:pStyle w:val="GWNormal"/>
        <w:rPr>
          <w:rFonts w:eastAsia="Tahoma"/>
        </w:rPr>
      </w:pPr>
      <w:r>
        <w:rPr>
          <w:lang w:val="en-US"/>
        </w:rPr>
        <w:t xml:space="preserve"> Personal use of a Company email account should be kept to a minimum.</w:t>
      </w:r>
      <w:r w:rsidR="00AA330E">
        <w:rPr>
          <w:lang w:val="en-US"/>
        </w:rPr>
        <w:t xml:space="preserve"> </w:t>
      </w:r>
    </w:p>
    <w:p w14:paraId="7A3D984D" w14:textId="77777777" w:rsidR="005819D4" w:rsidRDefault="005819D4" w:rsidP="005819D4">
      <w:pPr>
        <w:pStyle w:val="GWNormal"/>
        <w:rPr>
          <w:rFonts w:eastAsia="Tahoma"/>
        </w:rPr>
      </w:pPr>
      <w:r>
        <w:rPr>
          <w:lang w:val="en-US"/>
        </w:rPr>
        <w:t>The Company internet and social media presence is administered by our Marketing Team. However, it is acknowledged that employees and associates will have their own personal accounts.</w:t>
      </w:r>
    </w:p>
    <w:p w14:paraId="2808BAD5" w14:textId="77777777" w:rsidR="005819D4" w:rsidRDefault="005819D4" w:rsidP="005819D4">
      <w:pPr>
        <w:pStyle w:val="GWNormal"/>
        <w:rPr>
          <w:rFonts w:eastAsia="Tahoma"/>
        </w:rPr>
      </w:pPr>
      <w:r>
        <w:rPr>
          <w:lang w:val="en-US"/>
        </w:rPr>
        <w:t>The following guidelines apply to all use of emails, internet and social media for communication about Genius Within and its business:</w:t>
      </w:r>
    </w:p>
    <w:p w14:paraId="71F456C4" w14:textId="77777777" w:rsidR="005819D4" w:rsidRDefault="005819D4" w:rsidP="005819D4">
      <w:pPr>
        <w:pStyle w:val="GWNormal"/>
        <w:rPr>
          <w:rFonts w:eastAsia="Tahoma"/>
        </w:rPr>
      </w:pPr>
      <w:r>
        <w:t xml:space="preserve">do not open or email attachments from an unknown source in case they contain a virus </w:t>
      </w:r>
    </w:p>
    <w:p w14:paraId="45B191CB" w14:textId="77777777" w:rsidR="005819D4" w:rsidRDefault="005819D4" w:rsidP="005819D4">
      <w:pPr>
        <w:pStyle w:val="GWNormal"/>
        <w:rPr>
          <w:rFonts w:eastAsia="Tahoma"/>
          <w:color w:val="auto"/>
        </w:rPr>
      </w:pPr>
      <w:r>
        <w:rPr>
          <w:color w:val="auto"/>
        </w:rPr>
        <w:t>no not respond directly to any phishing or spoofed emails</w:t>
      </w:r>
    </w:p>
    <w:p w14:paraId="4832E480" w14:textId="77777777" w:rsidR="005819D4" w:rsidRDefault="005819D4" w:rsidP="005819D4">
      <w:pPr>
        <w:pStyle w:val="GWNormal"/>
        <w:rPr>
          <w:rFonts w:eastAsia="Tahoma"/>
          <w:color w:val="000000"/>
        </w:rPr>
      </w:pPr>
      <w:r>
        <w:t>report any phishing or spoofed emails to the Finance Manager</w:t>
      </w:r>
    </w:p>
    <w:p w14:paraId="6374CE7A" w14:textId="77777777" w:rsidR="005819D4" w:rsidRDefault="005819D4" w:rsidP="005819D4">
      <w:pPr>
        <w:pStyle w:val="GWNormal"/>
        <w:rPr>
          <w:rFonts w:eastAsia="Tahoma"/>
        </w:rPr>
      </w:pPr>
      <w:r>
        <w:t>do not visit websites that have inappropriate content</w:t>
      </w:r>
    </w:p>
    <w:p w14:paraId="1321FF35" w14:textId="77777777" w:rsidR="005819D4" w:rsidRDefault="005819D4" w:rsidP="005819D4">
      <w:pPr>
        <w:pStyle w:val="GWNormal"/>
        <w:rPr>
          <w:rFonts w:eastAsia="Tahoma"/>
        </w:rPr>
      </w:pPr>
      <w:r>
        <w:t>do not disable security or email scanning software</w:t>
      </w:r>
    </w:p>
    <w:p w14:paraId="1A48426A" w14:textId="77777777" w:rsidR="005819D4" w:rsidRDefault="005819D4" w:rsidP="005819D4">
      <w:pPr>
        <w:pStyle w:val="GWNormal"/>
        <w:rPr>
          <w:rFonts w:eastAsia="Tahoma"/>
        </w:rPr>
      </w:pPr>
      <w:r>
        <w:t>do not send sensitive or confidential company or client data via email</w:t>
      </w:r>
    </w:p>
    <w:p w14:paraId="61288BC9" w14:textId="77777777" w:rsidR="005819D4" w:rsidRDefault="005819D4" w:rsidP="005819D4">
      <w:pPr>
        <w:pStyle w:val="GWNormal"/>
        <w:rPr>
          <w:rFonts w:eastAsia="Tahoma"/>
        </w:rPr>
      </w:pPr>
      <w:r>
        <w:t>do not allow others to access your email or social media accounts</w:t>
      </w:r>
    </w:p>
    <w:p w14:paraId="6B878F75" w14:textId="77777777" w:rsidR="005819D4" w:rsidRDefault="005819D4" w:rsidP="005819D4">
      <w:pPr>
        <w:pStyle w:val="GWNormal"/>
        <w:rPr>
          <w:rFonts w:eastAsia="Tahoma"/>
        </w:rPr>
      </w:pPr>
      <w:r>
        <w:t>ensure passwords are strong, changed regularly and not shared with others</w:t>
      </w:r>
    </w:p>
    <w:p w14:paraId="4A977BDB" w14:textId="77777777" w:rsidR="005819D4" w:rsidRDefault="005819D4" w:rsidP="005819D4">
      <w:pPr>
        <w:pStyle w:val="GWNormal"/>
        <w:rPr>
          <w:rFonts w:eastAsia="Tahoma"/>
        </w:rPr>
      </w:pPr>
      <w:r>
        <w:t>do not send emails or post messages that may be seen as defamatory, offensive, harassing or otherwise damaging or likely to incur liability for Genius Within</w:t>
      </w:r>
    </w:p>
    <w:p w14:paraId="3077603E" w14:textId="77777777" w:rsidR="005819D4" w:rsidRDefault="005819D4" w:rsidP="005819D4">
      <w:pPr>
        <w:pStyle w:val="GWNormal"/>
        <w:rPr>
          <w:rFonts w:eastAsia="Tahoma"/>
        </w:rPr>
      </w:pPr>
      <w:r>
        <w:t>do not create or distribute any inappropriate content or material via email or social media</w:t>
      </w:r>
    </w:p>
    <w:p w14:paraId="6EB402A3" w14:textId="77777777" w:rsidR="005819D4" w:rsidRDefault="005819D4" w:rsidP="005819D4">
      <w:pPr>
        <w:pStyle w:val="GWNormal"/>
        <w:rPr>
          <w:rFonts w:eastAsia="Tahoma"/>
        </w:rPr>
      </w:pPr>
      <w:r>
        <w:t>do not use emails or social media for any illegal or criminal activities</w:t>
      </w:r>
    </w:p>
    <w:p w14:paraId="0AD6186F" w14:textId="77777777" w:rsidR="005819D4" w:rsidRPr="005819D4" w:rsidRDefault="005819D4" w:rsidP="005819D4">
      <w:pPr>
        <w:pStyle w:val="GWNormal"/>
      </w:pPr>
      <w:r w:rsidRPr="005819D4">
        <w:t xml:space="preserve">Whilst working with our clients and customers, we encourage our employees and associates to develop strong working relationships. However, professional boundaries should be maintained at all times and so personal friendships via social networking sites should not be pursued. </w:t>
      </w:r>
    </w:p>
    <w:p w14:paraId="52741F7B" w14:textId="460F5BBE" w:rsidR="005819D4" w:rsidRPr="005819D4" w:rsidRDefault="005819D4" w:rsidP="005819D4">
      <w:pPr>
        <w:pStyle w:val="GWNormal"/>
      </w:pPr>
      <w:r w:rsidRPr="005819D4">
        <w:t>Where specified, customer provided email systems (</w:t>
      </w:r>
      <w:r w:rsidR="00286C6C" w:rsidRPr="005819D4">
        <w:t>e.g.,</w:t>
      </w:r>
      <w:r w:rsidRPr="005819D4">
        <w:t xml:space="preserve"> the secure CJMS system for the HMPPS CFO programme) are to be used for project specific emails. In these instances, accounts will be provided to relevant users only and should be used for all project and customer communication.</w:t>
      </w:r>
    </w:p>
    <w:p w14:paraId="4BE8A4A0" w14:textId="77777777" w:rsidR="005819D4" w:rsidRPr="005819D4" w:rsidRDefault="005819D4" w:rsidP="005819D4">
      <w:pPr>
        <w:pStyle w:val="GWNormal"/>
      </w:pPr>
      <w:r w:rsidRPr="005819D4">
        <w:t>These systems should only be accessed via Genius Within or customer provided computers and not forwarded on to other accounts or devices.</w:t>
      </w:r>
    </w:p>
    <w:p w14:paraId="37005A07" w14:textId="77777777" w:rsidR="005819D4" w:rsidRDefault="005819D4" w:rsidP="005819D4">
      <w:pPr>
        <w:pStyle w:val="Body"/>
        <w:ind w:left="426"/>
        <w:rPr>
          <w:rFonts w:ascii="Tahoma" w:eastAsia="Tahoma" w:hAnsi="Tahoma" w:cs="Tahoma"/>
        </w:rPr>
      </w:pPr>
    </w:p>
    <w:p w14:paraId="238A9875" w14:textId="77777777" w:rsidR="005819D4" w:rsidRDefault="005819D4" w:rsidP="005819D4">
      <w:pPr>
        <w:pStyle w:val="GWHeading2"/>
        <w:rPr>
          <w:rFonts w:eastAsia="Times New Roman" w:cs="Times New Roman"/>
          <w:lang w:val="en-US"/>
        </w:rPr>
      </w:pPr>
      <w:bookmarkStart w:id="17" w:name="_Toc127361034"/>
      <w:r>
        <w:rPr>
          <w:lang w:val="en-US"/>
        </w:rPr>
        <w:t>Website Privacy and Cookies</w:t>
      </w:r>
      <w:bookmarkEnd w:id="17"/>
    </w:p>
    <w:p w14:paraId="17079926" w14:textId="77777777" w:rsidR="005819D4" w:rsidRDefault="005819D4" w:rsidP="005819D4">
      <w:pPr>
        <w:pStyle w:val="Body"/>
        <w:ind w:left="426"/>
        <w:rPr>
          <w:rFonts w:ascii="Tahoma" w:eastAsia="Tahoma" w:hAnsi="Tahoma" w:cs="Tahoma"/>
          <w:b/>
          <w:bCs/>
        </w:rPr>
      </w:pPr>
    </w:p>
    <w:p w14:paraId="198AF5B6" w14:textId="7AD30572" w:rsidR="005819D4" w:rsidRPr="00753451" w:rsidRDefault="005819D4" w:rsidP="005819D4">
      <w:pPr>
        <w:pStyle w:val="GWNormal"/>
      </w:pPr>
      <w:r>
        <w:rPr>
          <w:lang w:val="nl-NL"/>
        </w:rPr>
        <w:t xml:space="preserve">Our website </w:t>
      </w:r>
      <w:hyperlink r:id="rId11" w:history="1">
        <w:r w:rsidR="00753451" w:rsidRPr="00087C49">
          <w:rPr>
            <w:rStyle w:val="Hyperlink"/>
          </w:rPr>
          <w:t>www.geniuswithin.org</w:t>
        </w:r>
      </w:hyperlink>
      <w:r w:rsidR="00753451">
        <w:t xml:space="preserve"> </w:t>
      </w:r>
      <w:r>
        <w:rPr>
          <w:lang w:val="en-US"/>
        </w:rPr>
        <w:t xml:space="preserve">collects user information via cookies. This information is used solely for internal use, </w:t>
      </w:r>
      <w:r w:rsidR="00286C6C">
        <w:rPr>
          <w:lang w:val="en-US"/>
        </w:rPr>
        <w:t>i.e.,</w:t>
      </w:r>
      <w:r>
        <w:rPr>
          <w:lang w:val="en-US"/>
        </w:rPr>
        <w:t xml:space="preserve"> to measure traffic to a given page or for user access to our e-Learning modules (accessed via the website). No user data collected is sold or otherwise shared outside of Genius Within CIC, nor is it used to send mailshots or mass marketing campaigns.</w:t>
      </w:r>
    </w:p>
    <w:p w14:paraId="030115B9" w14:textId="77777777" w:rsidR="005819D4" w:rsidRDefault="005819D4" w:rsidP="005819D4">
      <w:pPr>
        <w:pStyle w:val="GWNormal"/>
        <w:rPr>
          <w:rFonts w:eastAsia="Tahoma"/>
        </w:rPr>
      </w:pPr>
      <w:r>
        <w:rPr>
          <w:lang w:val="en-US"/>
        </w:rPr>
        <w:t>Website users are informed of our use of cookies are and given the option to opt out of their use.</w:t>
      </w:r>
    </w:p>
    <w:p w14:paraId="5BAAFC13" w14:textId="77777777" w:rsidR="005819D4" w:rsidRDefault="005819D4" w:rsidP="005819D4">
      <w:pPr>
        <w:pStyle w:val="Body"/>
        <w:ind w:left="426"/>
        <w:rPr>
          <w:rFonts w:ascii="Tahoma" w:eastAsia="Tahoma" w:hAnsi="Tahoma" w:cs="Tahoma"/>
        </w:rPr>
      </w:pPr>
    </w:p>
    <w:p w14:paraId="499542A4" w14:textId="77777777" w:rsidR="005819D4" w:rsidRDefault="005819D4" w:rsidP="005819D4">
      <w:pPr>
        <w:pStyle w:val="GWHeading2"/>
        <w:rPr>
          <w:rFonts w:eastAsia="Times New Roman" w:cs="Times New Roman"/>
          <w:lang w:val="en-US"/>
        </w:rPr>
      </w:pPr>
      <w:bookmarkStart w:id="18" w:name="_Toc127361035"/>
      <w:r>
        <w:rPr>
          <w:lang w:val="en-US"/>
        </w:rPr>
        <w:t>Protection Against Internet Based Threats</w:t>
      </w:r>
      <w:bookmarkEnd w:id="18"/>
    </w:p>
    <w:p w14:paraId="7E2A60F8" w14:textId="77777777" w:rsidR="005819D4" w:rsidRDefault="005819D4" w:rsidP="005819D4">
      <w:pPr>
        <w:pStyle w:val="Body"/>
        <w:ind w:left="426"/>
        <w:rPr>
          <w:rFonts w:ascii="Tahoma" w:eastAsia="Tahoma" w:hAnsi="Tahoma" w:cs="Tahoma"/>
          <w:b/>
          <w:bCs/>
        </w:rPr>
      </w:pPr>
    </w:p>
    <w:p w14:paraId="3AD710AA" w14:textId="77777777" w:rsidR="005819D4" w:rsidRDefault="005819D4" w:rsidP="005819D4">
      <w:pPr>
        <w:pStyle w:val="GWNormal"/>
        <w:rPr>
          <w:rFonts w:eastAsia="Tahoma"/>
        </w:rPr>
      </w:pPr>
      <w:r>
        <w:rPr>
          <w:lang w:val="en-US"/>
        </w:rPr>
        <w:t>The threats posed by cyber-attacks can be minimised by following these rules:</w:t>
      </w:r>
    </w:p>
    <w:p w14:paraId="67A72C49" w14:textId="77777777" w:rsidR="005819D4" w:rsidRDefault="005819D4" w:rsidP="005819D4">
      <w:pPr>
        <w:pStyle w:val="GWNormal"/>
        <w:rPr>
          <w:rFonts w:eastAsia="Tahoma"/>
        </w:rPr>
      </w:pPr>
      <w:r>
        <w:t>All passwords should be changed monthly, should be a minimum of 8 characters including a mix of upper- and lower-case letters and numbers or characters</w:t>
      </w:r>
    </w:p>
    <w:p w14:paraId="135AE741" w14:textId="77777777" w:rsidR="005819D4" w:rsidRDefault="005819D4" w:rsidP="005819D4">
      <w:pPr>
        <w:pStyle w:val="GWNormal"/>
        <w:rPr>
          <w:rFonts w:eastAsia="Tahoma"/>
        </w:rPr>
      </w:pPr>
      <w:r>
        <w:t>Applying a strong lock-screen password to each PC or device</w:t>
      </w:r>
    </w:p>
    <w:p w14:paraId="21667052" w14:textId="44CD1533" w:rsidR="005819D4" w:rsidRDefault="005819D4" w:rsidP="005819D4">
      <w:pPr>
        <w:pStyle w:val="GWNormal"/>
        <w:rPr>
          <w:rFonts w:eastAsia="Arial Unicode MS" w:cs="Arial Unicode MS"/>
          <w:color w:val="auto"/>
        </w:rPr>
      </w:pPr>
      <w:r>
        <w:t xml:space="preserve">Do not auto-save passwords within an IT system or allow other programs to do so, </w:t>
      </w:r>
      <w:r w:rsidR="00286C6C">
        <w:t>e.g.,</w:t>
      </w:r>
      <w:r>
        <w:t xml:space="preserve"> Google Chrome </w:t>
      </w:r>
      <w:r>
        <w:rPr>
          <w:color w:val="auto"/>
        </w:rPr>
        <w:t>or Microsoft Edge. Where we find, under The Equality Act 2010, an employee is identified as needing a reasonable adjustment, to perform their role, then we will apply individual review of this policy to accommodate their needs in balance with our management of risk.</w:t>
      </w:r>
    </w:p>
    <w:p w14:paraId="71EFCD1B" w14:textId="77777777" w:rsidR="005819D4" w:rsidRDefault="005819D4" w:rsidP="005819D4">
      <w:pPr>
        <w:pStyle w:val="GWNormal"/>
        <w:rPr>
          <w:rFonts w:eastAsia="Tahoma"/>
        </w:rPr>
      </w:pPr>
      <w:r>
        <w:t>PCs and devices should automatically logout any user after 10 minutes of inactivity</w:t>
      </w:r>
    </w:p>
    <w:p w14:paraId="179C846A" w14:textId="77777777" w:rsidR="005819D4" w:rsidRDefault="005819D4" w:rsidP="005819D4">
      <w:pPr>
        <w:pStyle w:val="GWNormal"/>
        <w:rPr>
          <w:rFonts w:eastAsia="Tahoma"/>
        </w:rPr>
      </w:pPr>
      <w:r>
        <w:t>If a device is used by more than one person each should have their own password protected account</w:t>
      </w:r>
    </w:p>
    <w:p w14:paraId="6A9096DE" w14:textId="77777777" w:rsidR="005819D4" w:rsidRDefault="005819D4" w:rsidP="005819D4">
      <w:pPr>
        <w:pStyle w:val="GWNormal"/>
        <w:rPr>
          <w:rFonts w:eastAsia="Tahoma"/>
        </w:rPr>
      </w:pPr>
      <w:r>
        <w:t>Unused accounts should be deleted to prevent unauthorised access</w:t>
      </w:r>
    </w:p>
    <w:p w14:paraId="47F8C3F9" w14:textId="77777777" w:rsidR="005819D4" w:rsidRDefault="005819D4" w:rsidP="005819D4">
      <w:pPr>
        <w:pStyle w:val="GWNormal"/>
        <w:rPr>
          <w:rFonts w:eastAsia="Tahoma"/>
        </w:rPr>
      </w:pPr>
      <w:r>
        <w:t>T</w:t>
      </w:r>
      <w:r w:rsidR="00D8078C">
        <w:t>u</w:t>
      </w:r>
      <w:r>
        <w:t>rning on the Firewall software and allowing only approved network traffic:</w:t>
      </w:r>
    </w:p>
    <w:p w14:paraId="2D8314EE" w14:textId="77777777" w:rsidR="005819D4" w:rsidRDefault="005819D4" w:rsidP="005819D4">
      <w:pPr>
        <w:pStyle w:val="GWNormal"/>
        <w:rPr>
          <w:rFonts w:eastAsia="Tahoma"/>
        </w:rPr>
      </w:pPr>
      <w:r>
        <w:t>MS Office</w:t>
      </w:r>
    </w:p>
    <w:p w14:paraId="18C6B067" w14:textId="12490789" w:rsidR="005819D4" w:rsidRDefault="00286C6C" w:rsidP="005819D4">
      <w:pPr>
        <w:pStyle w:val="GWNormal"/>
        <w:rPr>
          <w:rFonts w:eastAsia="Tahoma"/>
        </w:rPr>
      </w:pPr>
      <w:r>
        <w:t>SharePoint</w:t>
      </w:r>
    </w:p>
    <w:p w14:paraId="196A0CE7" w14:textId="77777777" w:rsidR="005819D4" w:rsidRDefault="005819D4" w:rsidP="005819D4">
      <w:pPr>
        <w:pStyle w:val="GWNormal"/>
        <w:rPr>
          <w:rFonts w:eastAsia="Tahoma"/>
        </w:rPr>
      </w:pPr>
      <w:r>
        <w:t>Core Networking</w:t>
      </w:r>
    </w:p>
    <w:p w14:paraId="147DB736" w14:textId="77777777" w:rsidR="005819D4" w:rsidRDefault="005819D4" w:rsidP="005819D4">
      <w:pPr>
        <w:pStyle w:val="GWNormal"/>
        <w:rPr>
          <w:rFonts w:eastAsia="Tahoma"/>
        </w:rPr>
      </w:pPr>
      <w:r>
        <w:t>Network discovery</w:t>
      </w:r>
    </w:p>
    <w:p w14:paraId="35EA5C6C" w14:textId="77777777" w:rsidR="005819D4" w:rsidRDefault="005819D4" w:rsidP="005819D4">
      <w:pPr>
        <w:pStyle w:val="GWNormal"/>
        <w:rPr>
          <w:rFonts w:eastAsia="Tahoma"/>
        </w:rPr>
      </w:pPr>
      <w:r>
        <w:t>File and printer sharing</w:t>
      </w:r>
    </w:p>
    <w:p w14:paraId="7AE871D9" w14:textId="77777777" w:rsidR="005819D4" w:rsidRDefault="005819D4" w:rsidP="005819D4">
      <w:pPr>
        <w:pStyle w:val="GWNormal"/>
        <w:rPr>
          <w:rFonts w:eastAsia="Tahoma"/>
        </w:rPr>
      </w:pPr>
      <w:r>
        <w:t>Google Chrome</w:t>
      </w:r>
    </w:p>
    <w:p w14:paraId="42649123" w14:textId="77777777" w:rsidR="005819D4" w:rsidRDefault="005819D4" w:rsidP="005819D4">
      <w:pPr>
        <w:pStyle w:val="GWNormal"/>
        <w:rPr>
          <w:rFonts w:eastAsia="Tahoma"/>
        </w:rPr>
      </w:pPr>
      <w:r>
        <w:t>Skype</w:t>
      </w:r>
    </w:p>
    <w:p w14:paraId="2720B692" w14:textId="77777777" w:rsidR="005819D4" w:rsidRDefault="005819D4" w:rsidP="005819D4">
      <w:pPr>
        <w:pStyle w:val="GWNormal"/>
        <w:rPr>
          <w:rFonts w:eastAsia="Tahoma"/>
        </w:rPr>
      </w:pPr>
      <w:r>
        <w:t>Zoom</w:t>
      </w:r>
    </w:p>
    <w:p w14:paraId="2D08C420" w14:textId="77777777" w:rsidR="005819D4" w:rsidRDefault="005819D4" w:rsidP="005819D4">
      <w:pPr>
        <w:pStyle w:val="GWNormal"/>
        <w:rPr>
          <w:rFonts w:eastAsia="Tahoma"/>
        </w:rPr>
      </w:pPr>
      <w:r>
        <w:t>Teams</w:t>
      </w:r>
    </w:p>
    <w:p w14:paraId="4458C53C" w14:textId="77777777" w:rsidR="005819D4" w:rsidRDefault="005819D4" w:rsidP="005819D4">
      <w:pPr>
        <w:pStyle w:val="GWNormal"/>
        <w:rPr>
          <w:rFonts w:eastAsia="Tahoma"/>
        </w:rPr>
      </w:pPr>
    </w:p>
    <w:p w14:paraId="1C935ED3" w14:textId="77777777" w:rsidR="005819D4" w:rsidRDefault="005819D4" w:rsidP="005819D4">
      <w:pPr>
        <w:pStyle w:val="GWNormal"/>
        <w:rPr>
          <w:rFonts w:eastAsia="Tahoma"/>
        </w:rPr>
      </w:pPr>
      <w:r>
        <w:rPr>
          <w:lang w:val="en-US"/>
        </w:rPr>
        <w:t>All other traffic should be prevented from passing the firewall and the user notified if unauthorised access is attempted</w:t>
      </w:r>
    </w:p>
    <w:p w14:paraId="5CA977D4" w14:textId="77777777" w:rsidR="005819D4" w:rsidRDefault="005819D4" w:rsidP="005819D4">
      <w:pPr>
        <w:pStyle w:val="GWNormal"/>
        <w:rPr>
          <w:rFonts w:eastAsia="Tahoma"/>
          <w:color w:val="auto"/>
        </w:rPr>
      </w:pPr>
      <w:r>
        <w:t xml:space="preserve">Remote access software and firewall access should not be activated on any devices </w:t>
      </w:r>
      <w:r>
        <w:rPr>
          <w:color w:val="auto"/>
        </w:rPr>
        <w:t>except in exceptional circumstances. This access should be pre-approved by the Head of Finance and deactivated/deleted as soon as it is no longer required.</w:t>
      </w:r>
    </w:p>
    <w:p w14:paraId="6C66DC2D" w14:textId="77777777" w:rsidR="005819D4" w:rsidRDefault="005819D4" w:rsidP="005819D4">
      <w:pPr>
        <w:pStyle w:val="GWNormal"/>
        <w:rPr>
          <w:rFonts w:eastAsia="Tahoma"/>
          <w:color w:val="auto"/>
        </w:rPr>
      </w:pPr>
      <w:r>
        <w:rPr>
          <w:color w:val="auto"/>
        </w:rPr>
        <w:t>Ensure all software is kept up to date. Patches and updates are installed within five working days of issue. This will be carried out centrally.</w:t>
      </w:r>
    </w:p>
    <w:p w14:paraId="41199439" w14:textId="77777777" w:rsidR="005819D4" w:rsidRDefault="005819D4" w:rsidP="005819D4">
      <w:pPr>
        <w:pStyle w:val="GWNormal"/>
        <w:rPr>
          <w:rFonts w:eastAsia="Tahoma"/>
          <w:color w:val="auto"/>
        </w:rPr>
      </w:pPr>
      <w:r>
        <w:rPr>
          <w:color w:val="auto"/>
        </w:rPr>
        <w:t>Run Microsoft Security Essentials daily and ensure Real-time protection is turned on. This will be carried out centrally.</w:t>
      </w:r>
    </w:p>
    <w:p w14:paraId="0D581B83" w14:textId="77777777" w:rsidR="005819D4" w:rsidRDefault="005819D4" w:rsidP="005819D4">
      <w:pPr>
        <w:pStyle w:val="GWNormal"/>
        <w:rPr>
          <w:rFonts w:eastAsia="Tahoma"/>
          <w:color w:val="auto"/>
        </w:rPr>
      </w:pPr>
      <w:r>
        <w:rPr>
          <w:color w:val="auto"/>
        </w:rPr>
        <w:t>Clear cookies and internet history daily.</w:t>
      </w:r>
    </w:p>
    <w:p w14:paraId="08242B0A" w14:textId="77777777" w:rsidR="005819D4" w:rsidRDefault="005819D4" w:rsidP="005819D4">
      <w:pPr>
        <w:pStyle w:val="GWNormal"/>
        <w:rPr>
          <w:rFonts w:eastAsia="Tahoma"/>
          <w:color w:val="auto"/>
        </w:rPr>
      </w:pPr>
      <w:r>
        <w:rPr>
          <w:color w:val="auto"/>
        </w:rPr>
        <w:t>Ensure all email accounts have virus checking activated. This will be carried out centrally</w:t>
      </w:r>
    </w:p>
    <w:p w14:paraId="6E93C5D1" w14:textId="77777777" w:rsidR="005819D4" w:rsidRDefault="005819D4" w:rsidP="005819D4">
      <w:pPr>
        <w:pStyle w:val="GWNormal"/>
        <w:rPr>
          <w:rFonts w:eastAsia="Tahoma"/>
          <w:color w:val="auto"/>
        </w:rPr>
      </w:pPr>
      <w:r>
        <w:rPr>
          <w:color w:val="auto"/>
        </w:rPr>
        <w:t>Do not open any email attachments from unknown sources.</w:t>
      </w:r>
    </w:p>
    <w:p w14:paraId="3618E30E" w14:textId="77777777" w:rsidR="005819D4" w:rsidRDefault="005819D4" w:rsidP="005819D4">
      <w:pPr>
        <w:pStyle w:val="GWNormal"/>
        <w:rPr>
          <w:rFonts w:eastAsia="Tahoma"/>
          <w:color w:val="auto"/>
        </w:rPr>
      </w:pPr>
      <w:r>
        <w:rPr>
          <w:color w:val="auto"/>
        </w:rPr>
        <w:t>No software may be installed or downloaded on to a Company owned computer without pre-approval by the Head of Finance.</w:t>
      </w:r>
    </w:p>
    <w:p w14:paraId="73CB5AF0" w14:textId="77777777" w:rsidR="005819D4" w:rsidRDefault="005819D4" w:rsidP="005819D4">
      <w:pPr>
        <w:pStyle w:val="GWNormal"/>
        <w:rPr>
          <w:rFonts w:eastAsia="Tahoma"/>
          <w:color w:val="auto"/>
        </w:rPr>
      </w:pPr>
      <w:r>
        <w:rPr>
          <w:color w:val="auto"/>
        </w:rPr>
        <w:t>Disable auto-run features on software.</w:t>
      </w:r>
    </w:p>
    <w:p w14:paraId="5B6C94A2" w14:textId="77777777" w:rsidR="005819D4" w:rsidRDefault="005819D4" w:rsidP="005819D4">
      <w:pPr>
        <w:pStyle w:val="GWNormal"/>
        <w:rPr>
          <w:rFonts w:eastAsia="Tahoma"/>
          <w:color w:val="000000"/>
        </w:rPr>
      </w:pPr>
      <w:r>
        <w:t>Old, obsolete or unused software should be removed from the computer.</w:t>
      </w:r>
    </w:p>
    <w:p w14:paraId="6F8EF6F8" w14:textId="011D117D" w:rsidR="005819D4" w:rsidRDefault="005819D4" w:rsidP="005819D4">
      <w:pPr>
        <w:pStyle w:val="GWNormal"/>
        <w:rPr>
          <w:rFonts w:eastAsia="Tahoma"/>
        </w:rPr>
      </w:pPr>
      <w:r>
        <w:rPr>
          <w:rFonts w:eastAsia="Tahoma"/>
        </w:rPr>
        <w:t>This policy should be read in conjunction with our Password Policy which sets out our requirements for secure password creation and management.</w:t>
      </w:r>
      <w:r>
        <w:rPr>
          <w:rFonts w:eastAsia="Tahoma"/>
        </w:rPr>
        <w:tab/>
      </w:r>
    </w:p>
    <w:p w14:paraId="53349E6F" w14:textId="77777777" w:rsidR="00525257" w:rsidRDefault="00525257" w:rsidP="005819D4">
      <w:pPr>
        <w:pStyle w:val="GWNormal"/>
        <w:rPr>
          <w:rFonts w:eastAsia="Tahoma"/>
        </w:rPr>
      </w:pPr>
    </w:p>
    <w:p w14:paraId="228DD905" w14:textId="50574227" w:rsidR="00E14E9F" w:rsidRDefault="00C21166" w:rsidP="00525257">
      <w:pPr>
        <w:pStyle w:val="GWHeading1"/>
      </w:pPr>
      <w:bookmarkStart w:id="19" w:name="_Toc127361036"/>
      <w:r>
        <w:t>Linked/Relevant/Referenced Policies</w:t>
      </w:r>
      <w:bookmarkEnd w:id="19"/>
    </w:p>
    <w:p w14:paraId="329814C7" w14:textId="4DFF02D6" w:rsidR="00E14E9F" w:rsidRDefault="00C21166" w:rsidP="005819D4">
      <w:pPr>
        <w:pStyle w:val="GWHeading2"/>
      </w:pPr>
      <w:bookmarkStart w:id="20" w:name="_Toc127361037"/>
      <w:r>
        <w:t>GDPR Policy</w:t>
      </w:r>
      <w:bookmarkEnd w:id="20"/>
    </w:p>
    <w:p w14:paraId="4B1CAF2C" w14:textId="7C042EE7" w:rsidR="00766EED" w:rsidRDefault="00766EED" w:rsidP="005819D4">
      <w:pPr>
        <w:pStyle w:val="GWHeading2"/>
      </w:pPr>
      <w:bookmarkStart w:id="21" w:name="_Toc127361038"/>
      <w:r>
        <w:t>Password Policy</w:t>
      </w:r>
      <w:bookmarkEnd w:id="21"/>
    </w:p>
    <w:p w14:paraId="4788523F" w14:textId="3F3FE4B0" w:rsidR="004021D7" w:rsidRDefault="004021D7" w:rsidP="005819D4">
      <w:pPr>
        <w:pStyle w:val="GWHeading2"/>
      </w:pPr>
    </w:p>
    <w:p w14:paraId="35512784" w14:textId="77777777" w:rsidR="00E14E9F" w:rsidRDefault="00E14E9F" w:rsidP="005819D4">
      <w:pPr>
        <w:pStyle w:val="GWHeading2"/>
      </w:pPr>
    </w:p>
    <w:p w14:paraId="591C77B2" w14:textId="77777777" w:rsidR="00E06951" w:rsidRDefault="00E06951" w:rsidP="005819D4">
      <w:pPr>
        <w:pStyle w:val="GWHeading2"/>
      </w:pPr>
    </w:p>
    <w:p w14:paraId="1EE9D19E" w14:textId="77777777" w:rsidR="00E06951" w:rsidRDefault="00E06951" w:rsidP="005819D4">
      <w:pPr>
        <w:pStyle w:val="GWHeading2"/>
      </w:pPr>
    </w:p>
    <w:p w14:paraId="0610B752" w14:textId="77777777" w:rsidR="00E06951" w:rsidRDefault="00E06951" w:rsidP="005819D4">
      <w:pPr>
        <w:pStyle w:val="GWHeading2"/>
      </w:pPr>
    </w:p>
    <w:p w14:paraId="149EB82D" w14:textId="77777777" w:rsidR="00E06951" w:rsidRDefault="00E06951" w:rsidP="005819D4">
      <w:pPr>
        <w:pStyle w:val="GWHeading2"/>
      </w:pPr>
    </w:p>
    <w:p w14:paraId="0A0AD5D5" w14:textId="77777777" w:rsidR="00E06951" w:rsidRDefault="00E06951" w:rsidP="005819D4">
      <w:pPr>
        <w:pStyle w:val="GWHeading2"/>
      </w:pPr>
    </w:p>
    <w:p w14:paraId="49FFEDA0" w14:textId="77777777" w:rsidR="00E06951" w:rsidRDefault="00E06951" w:rsidP="005819D4">
      <w:pPr>
        <w:pStyle w:val="GWHeading2"/>
      </w:pPr>
    </w:p>
    <w:p w14:paraId="6931DC7F" w14:textId="77777777" w:rsidR="00E06951" w:rsidRDefault="00E06951" w:rsidP="005819D4">
      <w:pPr>
        <w:pStyle w:val="GWHeading2"/>
      </w:pPr>
    </w:p>
    <w:p w14:paraId="419121BE" w14:textId="77777777" w:rsidR="00E06951" w:rsidRDefault="00E06951" w:rsidP="005819D4">
      <w:pPr>
        <w:pStyle w:val="GWHeading2"/>
      </w:pPr>
    </w:p>
    <w:p w14:paraId="2E4BD8EB" w14:textId="77777777" w:rsidR="00E06951" w:rsidRDefault="00E06951" w:rsidP="005819D4">
      <w:pPr>
        <w:pStyle w:val="GWHeading2"/>
      </w:pPr>
    </w:p>
    <w:p w14:paraId="73105251" w14:textId="77777777" w:rsidR="00E06951" w:rsidRDefault="00E06951" w:rsidP="005819D4">
      <w:pPr>
        <w:pStyle w:val="GWHeading2"/>
      </w:pPr>
    </w:p>
    <w:p w14:paraId="6B8977A4" w14:textId="77777777" w:rsidR="00E06951" w:rsidRDefault="00E06951" w:rsidP="005819D4">
      <w:pPr>
        <w:pStyle w:val="GWHeading2"/>
      </w:pPr>
    </w:p>
    <w:p w14:paraId="0F10BE8B" w14:textId="77777777" w:rsidR="00E06951" w:rsidRDefault="00E06951" w:rsidP="005819D4">
      <w:pPr>
        <w:pStyle w:val="GWHeading2"/>
      </w:pPr>
    </w:p>
    <w:p w14:paraId="01668F33" w14:textId="77777777" w:rsidR="00E06951" w:rsidRDefault="00E06951" w:rsidP="005819D4">
      <w:pPr>
        <w:pStyle w:val="GWHeading2"/>
      </w:pPr>
    </w:p>
    <w:p w14:paraId="26EF76BE" w14:textId="77777777" w:rsidR="00E06951" w:rsidRDefault="00E06951" w:rsidP="005819D4">
      <w:pPr>
        <w:pStyle w:val="GWHeading2"/>
      </w:pPr>
    </w:p>
    <w:p w14:paraId="7C13D4AC" w14:textId="77777777" w:rsidR="00E06951" w:rsidRDefault="00E06951" w:rsidP="005819D4">
      <w:pPr>
        <w:pStyle w:val="GWHeading2"/>
      </w:pPr>
    </w:p>
    <w:p w14:paraId="685E50DB" w14:textId="77777777" w:rsidR="00E06951" w:rsidRDefault="00E06951" w:rsidP="005819D4">
      <w:pPr>
        <w:pStyle w:val="GWHeading2"/>
      </w:pPr>
    </w:p>
    <w:p w14:paraId="715CD64E" w14:textId="77777777" w:rsidR="00E06951" w:rsidRDefault="00E06951" w:rsidP="005819D4">
      <w:pPr>
        <w:pStyle w:val="GWHeading2"/>
      </w:pPr>
    </w:p>
    <w:p w14:paraId="429E1291" w14:textId="77777777" w:rsidR="00E06951" w:rsidRDefault="00E06951" w:rsidP="005819D4">
      <w:pPr>
        <w:pStyle w:val="GWHeading2"/>
      </w:pPr>
    </w:p>
    <w:p w14:paraId="4E395E43" w14:textId="77777777" w:rsidR="00E06951" w:rsidRDefault="00E06951" w:rsidP="005819D4">
      <w:pPr>
        <w:pStyle w:val="GWHeading2"/>
      </w:pPr>
    </w:p>
    <w:p w14:paraId="57C1199D" w14:textId="77777777" w:rsidR="00E06951" w:rsidRDefault="00E06951" w:rsidP="005819D4">
      <w:pPr>
        <w:pStyle w:val="GWHeading2"/>
      </w:pPr>
    </w:p>
    <w:p w14:paraId="2C50A240" w14:textId="77777777" w:rsidR="00E06951" w:rsidRDefault="00E06951" w:rsidP="005819D4">
      <w:pPr>
        <w:pStyle w:val="GWHeading2"/>
      </w:pPr>
    </w:p>
    <w:p w14:paraId="2B5D0D0F" w14:textId="77777777" w:rsidR="00E06951" w:rsidRDefault="00E06951" w:rsidP="005819D4">
      <w:pPr>
        <w:pStyle w:val="GWHeading2"/>
      </w:pPr>
    </w:p>
    <w:p w14:paraId="3859D399" w14:textId="77777777" w:rsidR="00E06951" w:rsidRDefault="00E06951" w:rsidP="005819D4">
      <w:pPr>
        <w:pStyle w:val="GWHeading2"/>
      </w:pPr>
    </w:p>
    <w:p w14:paraId="0EBA17FD" w14:textId="77777777" w:rsidR="00E06951" w:rsidRDefault="00E06951" w:rsidP="005819D4">
      <w:pPr>
        <w:pStyle w:val="GWHeading2"/>
      </w:pPr>
    </w:p>
    <w:p w14:paraId="080F1C94" w14:textId="77777777" w:rsidR="00E06951" w:rsidRDefault="00E06951" w:rsidP="005819D4">
      <w:pPr>
        <w:pStyle w:val="GWHeading2"/>
      </w:pPr>
    </w:p>
    <w:p w14:paraId="0BCDD0B1" w14:textId="77777777" w:rsidR="00E06951" w:rsidRDefault="00E06951" w:rsidP="005819D4">
      <w:pPr>
        <w:pStyle w:val="GWHeading2"/>
      </w:pPr>
    </w:p>
    <w:p w14:paraId="71529FC4" w14:textId="77777777" w:rsidR="00E06951" w:rsidRDefault="00E06951" w:rsidP="005819D4">
      <w:pPr>
        <w:pStyle w:val="GWHeading2"/>
      </w:pPr>
    </w:p>
    <w:p w14:paraId="1C08B652" w14:textId="77777777" w:rsidR="00CC3B15" w:rsidRDefault="00DC55AE" w:rsidP="005A40D2">
      <w:pPr>
        <w:pStyle w:val="GWHeading1"/>
      </w:pPr>
      <w:bookmarkStart w:id="22" w:name="_Toc127361039"/>
      <w:r>
        <w:t>Revision History</w:t>
      </w:r>
      <w:bookmarkEnd w:id="22"/>
    </w:p>
    <w:tbl>
      <w:tblPr>
        <w:tblStyle w:val="TableGrid"/>
        <w:tblpPr w:leftFromText="180" w:rightFromText="180" w:vertAnchor="text" w:horzAnchor="margin" w:tblpY="412"/>
        <w:tblW w:w="0" w:type="auto"/>
        <w:tblLook w:val="04A0" w:firstRow="1" w:lastRow="0" w:firstColumn="1" w:lastColumn="0" w:noHBand="0" w:noVBand="1"/>
      </w:tblPr>
      <w:tblGrid>
        <w:gridCol w:w="1288"/>
        <w:gridCol w:w="3935"/>
        <w:gridCol w:w="1544"/>
        <w:gridCol w:w="1308"/>
        <w:gridCol w:w="1501"/>
      </w:tblGrid>
      <w:tr w:rsidR="003D4315" w:rsidRPr="00A01A00" w14:paraId="471E5697" w14:textId="77777777" w:rsidTr="005D72FD">
        <w:trPr>
          <w:trHeight w:val="460"/>
        </w:trPr>
        <w:tc>
          <w:tcPr>
            <w:tcW w:w="1288" w:type="dxa"/>
            <w:shd w:val="clear" w:color="auto" w:fill="0097A7" w:themeFill="background2"/>
            <w:vAlign w:val="center"/>
          </w:tcPr>
          <w:p w14:paraId="15472C47" w14:textId="77777777" w:rsidR="003D4315" w:rsidRPr="00A01A00" w:rsidRDefault="003D4315" w:rsidP="00A01A00">
            <w:pPr>
              <w:pStyle w:val="GWNormal"/>
            </w:pPr>
            <w:r w:rsidRPr="00A01A00">
              <w:t>Revision</w:t>
            </w:r>
          </w:p>
        </w:tc>
        <w:tc>
          <w:tcPr>
            <w:tcW w:w="3935" w:type="dxa"/>
            <w:shd w:val="clear" w:color="auto" w:fill="0097A7" w:themeFill="background2"/>
            <w:vAlign w:val="center"/>
          </w:tcPr>
          <w:p w14:paraId="667A5404" w14:textId="77777777" w:rsidR="003D4315" w:rsidRPr="00A01A00" w:rsidRDefault="003D4315" w:rsidP="00A01A00">
            <w:pPr>
              <w:pStyle w:val="GWNormal"/>
            </w:pPr>
            <w:r w:rsidRPr="00A01A00">
              <w:t>Changes</w:t>
            </w:r>
          </w:p>
        </w:tc>
        <w:tc>
          <w:tcPr>
            <w:tcW w:w="1544" w:type="dxa"/>
            <w:shd w:val="clear" w:color="auto" w:fill="0097A7" w:themeFill="background2"/>
            <w:vAlign w:val="center"/>
          </w:tcPr>
          <w:p w14:paraId="7DF60E71" w14:textId="77777777" w:rsidR="003D4315" w:rsidRPr="00A01A00" w:rsidRDefault="003D4315" w:rsidP="00A01A00">
            <w:pPr>
              <w:pStyle w:val="GWNormal"/>
            </w:pPr>
            <w:r w:rsidRPr="00A01A00">
              <w:t>Author</w:t>
            </w:r>
          </w:p>
        </w:tc>
        <w:tc>
          <w:tcPr>
            <w:tcW w:w="1308" w:type="dxa"/>
            <w:shd w:val="clear" w:color="auto" w:fill="0097A7" w:themeFill="background2"/>
            <w:vAlign w:val="center"/>
          </w:tcPr>
          <w:p w14:paraId="639501F4" w14:textId="77777777" w:rsidR="003D4315" w:rsidRPr="00A01A00" w:rsidRDefault="003D4315" w:rsidP="00A01A00">
            <w:pPr>
              <w:pStyle w:val="GWNormal"/>
            </w:pPr>
            <w:r w:rsidRPr="00A01A00">
              <w:t>Approver</w:t>
            </w:r>
          </w:p>
        </w:tc>
        <w:tc>
          <w:tcPr>
            <w:tcW w:w="1501" w:type="dxa"/>
            <w:shd w:val="clear" w:color="auto" w:fill="0097A7" w:themeFill="background2"/>
            <w:vAlign w:val="center"/>
          </w:tcPr>
          <w:p w14:paraId="6678E60C" w14:textId="77777777" w:rsidR="003D4315" w:rsidRPr="00A01A00" w:rsidRDefault="003D4315" w:rsidP="00A01A00">
            <w:pPr>
              <w:pStyle w:val="GWNormal"/>
            </w:pPr>
            <w:r w:rsidRPr="00A01A00">
              <w:t>Date</w:t>
            </w:r>
          </w:p>
        </w:tc>
      </w:tr>
      <w:tr w:rsidR="003D4315" w:rsidRPr="00A01A00" w14:paraId="18E31820" w14:textId="77777777" w:rsidTr="005D72FD">
        <w:trPr>
          <w:trHeight w:val="506"/>
        </w:trPr>
        <w:tc>
          <w:tcPr>
            <w:tcW w:w="1288" w:type="dxa"/>
          </w:tcPr>
          <w:p w14:paraId="71ECBED6" w14:textId="77777777" w:rsidR="003D4315" w:rsidRPr="00A01A00" w:rsidRDefault="00B85240" w:rsidP="00A01A00">
            <w:pPr>
              <w:pStyle w:val="GWNormal"/>
            </w:pPr>
            <w:r w:rsidRPr="00A01A00">
              <w:t>1</w:t>
            </w:r>
            <w:r w:rsidR="005D72FD" w:rsidRPr="00A01A00">
              <w:t>A</w:t>
            </w:r>
          </w:p>
        </w:tc>
        <w:tc>
          <w:tcPr>
            <w:tcW w:w="3935" w:type="dxa"/>
          </w:tcPr>
          <w:p w14:paraId="22620BBC" w14:textId="77777777" w:rsidR="003D4315" w:rsidRPr="00A01A00" w:rsidRDefault="005D72FD" w:rsidP="00A01A00">
            <w:pPr>
              <w:pStyle w:val="GWNormal"/>
            </w:pPr>
            <w:r w:rsidRPr="00A01A00">
              <w:t>New Document</w:t>
            </w:r>
          </w:p>
        </w:tc>
        <w:tc>
          <w:tcPr>
            <w:tcW w:w="1544" w:type="dxa"/>
          </w:tcPr>
          <w:p w14:paraId="2668E5AB" w14:textId="77777777" w:rsidR="003D4315" w:rsidRPr="00A01A00" w:rsidRDefault="005D72FD" w:rsidP="00A01A00">
            <w:pPr>
              <w:pStyle w:val="GWNormal"/>
            </w:pPr>
            <w:r w:rsidRPr="00A01A00">
              <w:t xml:space="preserve">S </w:t>
            </w:r>
            <w:r w:rsidR="00650404" w:rsidRPr="00A01A00">
              <w:t>Scrase</w:t>
            </w:r>
          </w:p>
        </w:tc>
        <w:tc>
          <w:tcPr>
            <w:tcW w:w="1308" w:type="dxa"/>
          </w:tcPr>
          <w:p w14:paraId="213F97B5" w14:textId="77777777" w:rsidR="003D4315" w:rsidRPr="00A01A00" w:rsidRDefault="00650404" w:rsidP="00A01A00">
            <w:pPr>
              <w:pStyle w:val="GWNormal"/>
            </w:pPr>
            <w:r w:rsidRPr="00A01A00">
              <w:t>Nancy Doyle</w:t>
            </w:r>
          </w:p>
        </w:tc>
        <w:tc>
          <w:tcPr>
            <w:tcW w:w="1501" w:type="dxa"/>
          </w:tcPr>
          <w:p w14:paraId="1FABB247" w14:textId="77777777" w:rsidR="003D4315" w:rsidRPr="00A01A00" w:rsidRDefault="00650404" w:rsidP="00A01A00">
            <w:pPr>
              <w:pStyle w:val="GWNormal"/>
            </w:pPr>
            <w:r w:rsidRPr="00A01A00">
              <w:t>10 04 15</w:t>
            </w:r>
          </w:p>
        </w:tc>
      </w:tr>
      <w:tr w:rsidR="00650404" w:rsidRPr="00A01A00" w14:paraId="5398272B" w14:textId="77777777" w:rsidTr="005D72FD">
        <w:trPr>
          <w:trHeight w:val="506"/>
        </w:trPr>
        <w:tc>
          <w:tcPr>
            <w:tcW w:w="1288" w:type="dxa"/>
          </w:tcPr>
          <w:p w14:paraId="5B213E4B" w14:textId="77777777" w:rsidR="00650404" w:rsidRPr="00A01A00" w:rsidRDefault="00650404" w:rsidP="00A01A00">
            <w:pPr>
              <w:pStyle w:val="GWNormal"/>
            </w:pPr>
            <w:r w:rsidRPr="00A01A00">
              <w:t>2A</w:t>
            </w:r>
          </w:p>
        </w:tc>
        <w:tc>
          <w:tcPr>
            <w:tcW w:w="3935" w:type="dxa"/>
          </w:tcPr>
          <w:p w14:paraId="255FA5B4" w14:textId="77777777" w:rsidR="00650404" w:rsidRPr="00A01A00" w:rsidRDefault="00650404" w:rsidP="00A01A00">
            <w:pPr>
              <w:pStyle w:val="GWNormal"/>
            </w:pPr>
            <w:r w:rsidRPr="00A01A00">
              <w:t>Changes identified in review made, Operations Director renamed to Systems Director.</w:t>
            </w:r>
          </w:p>
        </w:tc>
        <w:tc>
          <w:tcPr>
            <w:tcW w:w="1544" w:type="dxa"/>
          </w:tcPr>
          <w:p w14:paraId="6164B7CA" w14:textId="77777777" w:rsidR="00650404" w:rsidRPr="00A01A00" w:rsidRDefault="00650404" w:rsidP="00A01A00">
            <w:pPr>
              <w:pStyle w:val="GWNormal"/>
            </w:pPr>
            <w:r w:rsidRPr="00A01A00">
              <w:t>S Scrase</w:t>
            </w:r>
          </w:p>
        </w:tc>
        <w:tc>
          <w:tcPr>
            <w:tcW w:w="1308" w:type="dxa"/>
          </w:tcPr>
          <w:p w14:paraId="6FEBB292" w14:textId="77777777" w:rsidR="00650404" w:rsidRPr="00A01A00" w:rsidRDefault="00650404" w:rsidP="00A01A00">
            <w:pPr>
              <w:pStyle w:val="GWNormal"/>
            </w:pPr>
            <w:r w:rsidRPr="00A01A00">
              <w:t>Nancy Doyle</w:t>
            </w:r>
          </w:p>
        </w:tc>
        <w:tc>
          <w:tcPr>
            <w:tcW w:w="1501" w:type="dxa"/>
          </w:tcPr>
          <w:p w14:paraId="402E8459" w14:textId="77777777" w:rsidR="00650404" w:rsidRPr="00A01A00" w:rsidRDefault="00650404" w:rsidP="00A01A00">
            <w:pPr>
              <w:pStyle w:val="GWNormal"/>
            </w:pPr>
            <w:r w:rsidRPr="00A01A00">
              <w:t>02 07 16</w:t>
            </w:r>
          </w:p>
        </w:tc>
      </w:tr>
      <w:tr w:rsidR="00650404" w:rsidRPr="00A01A00" w14:paraId="0507BDF1" w14:textId="77777777" w:rsidTr="005D72FD">
        <w:trPr>
          <w:trHeight w:val="506"/>
        </w:trPr>
        <w:tc>
          <w:tcPr>
            <w:tcW w:w="1288" w:type="dxa"/>
          </w:tcPr>
          <w:p w14:paraId="0F23787D" w14:textId="77777777" w:rsidR="00650404" w:rsidRPr="00A01A00" w:rsidRDefault="00650404" w:rsidP="00A01A00">
            <w:pPr>
              <w:pStyle w:val="GWNormal"/>
            </w:pPr>
            <w:r w:rsidRPr="00A01A00">
              <w:t>3A</w:t>
            </w:r>
          </w:p>
        </w:tc>
        <w:tc>
          <w:tcPr>
            <w:tcW w:w="3935" w:type="dxa"/>
          </w:tcPr>
          <w:p w14:paraId="5ED1FB0C" w14:textId="77777777" w:rsidR="00650404" w:rsidRPr="00A01A00" w:rsidRDefault="00650404" w:rsidP="00A01A00">
            <w:pPr>
              <w:pStyle w:val="GWNormal"/>
            </w:pPr>
            <w:r w:rsidRPr="00A01A00">
              <w:t>Changes identified in review made.</w:t>
            </w:r>
          </w:p>
        </w:tc>
        <w:tc>
          <w:tcPr>
            <w:tcW w:w="1544" w:type="dxa"/>
          </w:tcPr>
          <w:p w14:paraId="3898D892" w14:textId="77777777" w:rsidR="00650404" w:rsidRPr="00A01A00" w:rsidRDefault="00650404" w:rsidP="00A01A00">
            <w:pPr>
              <w:pStyle w:val="GWNormal"/>
            </w:pPr>
            <w:r w:rsidRPr="00A01A00">
              <w:t>S Scrase</w:t>
            </w:r>
          </w:p>
        </w:tc>
        <w:tc>
          <w:tcPr>
            <w:tcW w:w="1308" w:type="dxa"/>
          </w:tcPr>
          <w:p w14:paraId="5AB93161" w14:textId="77777777" w:rsidR="00650404" w:rsidRPr="00A01A00" w:rsidRDefault="00650404" w:rsidP="00A01A00">
            <w:pPr>
              <w:pStyle w:val="GWNormal"/>
            </w:pPr>
            <w:r w:rsidRPr="00A01A00">
              <w:t>Nancy Doyle</w:t>
            </w:r>
          </w:p>
        </w:tc>
        <w:tc>
          <w:tcPr>
            <w:tcW w:w="1501" w:type="dxa"/>
          </w:tcPr>
          <w:p w14:paraId="0DA83600" w14:textId="77777777" w:rsidR="00650404" w:rsidRPr="00A01A00" w:rsidRDefault="00650404" w:rsidP="00A01A00">
            <w:pPr>
              <w:pStyle w:val="GWNormal"/>
            </w:pPr>
            <w:r w:rsidRPr="00A01A00">
              <w:t>22 10 16</w:t>
            </w:r>
          </w:p>
          <w:p w14:paraId="092C56B9" w14:textId="77777777" w:rsidR="00650404" w:rsidRPr="00A01A00" w:rsidRDefault="00650404" w:rsidP="00A01A00">
            <w:pPr>
              <w:pStyle w:val="GWNormal"/>
            </w:pPr>
          </w:p>
        </w:tc>
      </w:tr>
      <w:tr w:rsidR="00650404" w:rsidRPr="00A01A00" w14:paraId="1500CB09" w14:textId="77777777" w:rsidTr="005D72FD">
        <w:trPr>
          <w:trHeight w:val="506"/>
        </w:trPr>
        <w:tc>
          <w:tcPr>
            <w:tcW w:w="1288" w:type="dxa"/>
          </w:tcPr>
          <w:p w14:paraId="150E8C03" w14:textId="77777777" w:rsidR="00650404" w:rsidRPr="00A01A00" w:rsidRDefault="00650404" w:rsidP="00A01A00">
            <w:pPr>
              <w:pStyle w:val="GWNormal"/>
            </w:pPr>
            <w:r w:rsidRPr="00A01A00">
              <w:t>4A</w:t>
            </w:r>
          </w:p>
        </w:tc>
        <w:tc>
          <w:tcPr>
            <w:tcW w:w="3935" w:type="dxa"/>
          </w:tcPr>
          <w:p w14:paraId="6A1E112D" w14:textId="77777777" w:rsidR="00650404" w:rsidRPr="00A01A00" w:rsidRDefault="00650404" w:rsidP="00A01A00">
            <w:pPr>
              <w:pStyle w:val="GWNormal"/>
            </w:pPr>
            <w:r w:rsidRPr="00A01A00">
              <w:t xml:space="preserve">Change of reporting issues process and an addition of use of Google Drive   </w:t>
            </w:r>
          </w:p>
        </w:tc>
        <w:tc>
          <w:tcPr>
            <w:tcW w:w="1544" w:type="dxa"/>
          </w:tcPr>
          <w:p w14:paraId="1E85CD22" w14:textId="77777777" w:rsidR="00650404" w:rsidRPr="00A01A00" w:rsidRDefault="00650404" w:rsidP="00A01A00">
            <w:pPr>
              <w:pStyle w:val="GWNormal"/>
            </w:pPr>
            <w:r w:rsidRPr="00A01A00">
              <w:t>M Symons</w:t>
            </w:r>
          </w:p>
        </w:tc>
        <w:tc>
          <w:tcPr>
            <w:tcW w:w="1308" w:type="dxa"/>
          </w:tcPr>
          <w:p w14:paraId="0E1B4667" w14:textId="77777777" w:rsidR="00650404" w:rsidRPr="00A01A00" w:rsidRDefault="00A01A00" w:rsidP="00A01A00">
            <w:pPr>
              <w:pStyle w:val="GWNormal"/>
            </w:pPr>
            <w:r w:rsidRPr="00A01A00">
              <w:t>Fiona Barrett</w:t>
            </w:r>
          </w:p>
        </w:tc>
        <w:tc>
          <w:tcPr>
            <w:tcW w:w="1501" w:type="dxa"/>
          </w:tcPr>
          <w:p w14:paraId="4768A7F9" w14:textId="77777777" w:rsidR="00650404" w:rsidRPr="00A01A00" w:rsidRDefault="00A01A00" w:rsidP="00A01A00">
            <w:pPr>
              <w:pStyle w:val="GWNormal"/>
            </w:pPr>
            <w:r w:rsidRPr="00A01A00">
              <w:t>19 01 18</w:t>
            </w:r>
          </w:p>
        </w:tc>
      </w:tr>
      <w:tr w:rsidR="00650404" w:rsidRPr="00A01A00" w14:paraId="689C8752" w14:textId="77777777" w:rsidTr="005D72FD">
        <w:trPr>
          <w:trHeight w:val="506"/>
        </w:trPr>
        <w:tc>
          <w:tcPr>
            <w:tcW w:w="1288" w:type="dxa"/>
          </w:tcPr>
          <w:p w14:paraId="5A79C7FF" w14:textId="77777777" w:rsidR="00650404" w:rsidRPr="00A01A00" w:rsidRDefault="00A01A00" w:rsidP="00A01A00">
            <w:pPr>
              <w:pStyle w:val="GWNormal"/>
            </w:pPr>
            <w:r w:rsidRPr="00A01A00">
              <w:t>5A</w:t>
            </w:r>
          </w:p>
        </w:tc>
        <w:tc>
          <w:tcPr>
            <w:tcW w:w="3935" w:type="dxa"/>
          </w:tcPr>
          <w:p w14:paraId="0CFA7687" w14:textId="77777777" w:rsidR="00650404" w:rsidRPr="00A01A00" w:rsidRDefault="00A01A00" w:rsidP="00A01A00">
            <w:pPr>
              <w:pStyle w:val="GWNormal"/>
            </w:pPr>
            <w:r w:rsidRPr="00A01A00">
              <w:t>Changes following review</w:t>
            </w:r>
          </w:p>
        </w:tc>
        <w:tc>
          <w:tcPr>
            <w:tcW w:w="1544" w:type="dxa"/>
          </w:tcPr>
          <w:p w14:paraId="7FA1DA4D" w14:textId="77777777" w:rsidR="00650404" w:rsidRPr="00A01A00" w:rsidRDefault="00A01A00" w:rsidP="00A01A00">
            <w:pPr>
              <w:pStyle w:val="GWNormal"/>
            </w:pPr>
            <w:r w:rsidRPr="00A01A00">
              <w:t>M Symons</w:t>
            </w:r>
          </w:p>
        </w:tc>
        <w:tc>
          <w:tcPr>
            <w:tcW w:w="1308" w:type="dxa"/>
          </w:tcPr>
          <w:p w14:paraId="7F40C430" w14:textId="77777777" w:rsidR="00650404" w:rsidRPr="00A01A00" w:rsidRDefault="00A01A00" w:rsidP="00A01A00">
            <w:pPr>
              <w:pStyle w:val="GWNormal"/>
            </w:pPr>
            <w:r w:rsidRPr="00A01A00">
              <w:t>Fiona Barrett</w:t>
            </w:r>
          </w:p>
        </w:tc>
        <w:tc>
          <w:tcPr>
            <w:tcW w:w="1501" w:type="dxa"/>
          </w:tcPr>
          <w:p w14:paraId="72B36E54" w14:textId="77777777" w:rsidR="00650404" w:rsidRPr="00A01A00" w:rsidRDefault="00A01A00" w:rsidP="00A01A00">
            <w:pPr>
              <w:pStyle w:val="GWNormal"/>
            </w:pPr>
            <w:r w:rsidRPr="00A01A00">
              <w:t>14 05 19</w:t>
            </w:r>
          </w:p>
        </w:tc>
      </w:tr>
      <w:tr w:rsidR="00650404" w:rsidRPr="00A01A00" w14:paraId="7B9A7DFF" w14:textId="77777777" w:rsidTr="005D72FD">
        <w:trPr>
          <w:trHeight w:val="506"/>
        </w:trPr>
        <w:tc>
          <w:tcPr>
            <w:tcW w:w="1288" w:type="dxa"/>
          </w:tcPr>
          <w:p w14:paraId="580049E7" w14:textId="77777777" w:rsidR="00650404" w:rsidRPr="00A01A00" w:rsidRDefault="00A01A00" w:rsidP="00A01A00">
            <w:pPr>
              <w:pStyle w:val="GWNormal"/>
            </w:pPr>
            <w:r w:rsidRPr="00A01A00">
              <w:t>6A</w:t>
            </w:r>
          </w:p>
        </w:tc>
        <w:tc>
          <w:tcPr>
            <w:tcW w:w="3935" w:type="dxa"/>
          </w:tcPr>
          <w:p w14:paraId="1E1FF917" w14:textId="77777777" w:rsidR="00650404" w:rsidRPr="00A01A00" w:rsidRDefault="00A01A00" w:rsidP="00A01A00">
            <w:pPr>
              <w:pStyle w:val="GWNormal"/>
            </w:pPr>
            <w:r w:rsidRPr="00A01A00">
              <w:t>Review of policy</w:t>
            </w:r>
          </w:p>
        </w:tc>
        <w:tc>
          <w:tcPr>
            <w:tcW w:w="1544" w:type="dxa"/>
          </w:tcPr>
          <w:p w14:paraId="4BA3967C" w14:textId="77777777" w:rsidR="00650404" w:rsidRPr="00A01A00" w:rsidRDefault="00A01A00" w:rsidP="00A01A00">
            <w:pPr>
              <w:pStyle w:val="GWNormal"/>
            </w:pPr>
            <w:r w:rsidRPr="00A01A00">
              <w:t>Dom Nally</w:t>
            </w:r>
          </w:p>
        </w:tc>
        <w:tc>
          <w:tcPr>
            <w:tcW w:w="1308" w:type="dxa"/>
          </w:tcPr>
          <w:p w14:paraId="5DD0F68D" w14:textId="77777777" w:rsidR="00650404" w:rsidRPr="00A01A00" w:rsidRDefault="00A01A00" w:rsidP="00A01A00">
            <w:pPr>
              <w:pStyle w:val="GWNormal"/>
            </w:pPr>
            <w:r w:rsidRPr="00A01A00">
              <w:t>Nancy Doyle</w:t>
            </w:r>
          </w:p>
        </w:tc>
        <w:tc>
          <w:tcPr>
            <w:tcW w:w="1501" w:type="dxa"/>
          </w:tcPr>
          <w:p w14:paraId="348F6174" w14:textId="77777777" w:rsidR="00650404" w:rsidRPr="00A01A00" w:rsidRDefault="00A01A00" w:rsidP="00A01A00">
            <w:pPr>
              <w:pStyle w:val="GWNormal"/>
            </w:pPr>
            <w:r w:rsidRPr="00A01A00">
              <w:t>08 09 19</w:t>
            </w:r>
          </w:p>
        </w:tc>
      </w:tr>
      <w:tr w:rsidR="00650404" w:rsidRPr="00A01A00" w14:paraId="4D3DA491" w14:textId="77777777" w:rsidTr="005D72FD">
        <w:trPr>
          <w:trHeight w:val="506"/>
        </w:trPr>
        <w:tc>
          <w:tcPr>
            <w:tcW w:w="1288" w:type="dxa"/>
          </w:tcPr>
          <w:p w14:paraId="70E09E30" w14:textId="77777777" w:rsidR="00650404" w:rsidRPr="00A01A00" w:rsidRDefault="00A01A00" w:rsidP="00A01A00">
            <w:pPr>
              <w:pStyle w:val="GWNormal"/>
            </w:pPr>
            <w:r w:rsidRPr="00A01A00">
              <w:t>7A</w:t>
            </w:r>
          </w:p>
        </w:tc>
        <w:tc>
          <w:tcPr>
            <w:tcW w:w="3935" w:type="dxa"/>
          </w:tcPr>
          <w:p w14:paraId="74218FB2" w14:textId="77777777" w:rsidR="00650404" w:rsidRPr="00A01A00" w:rsidRDefault="00A01A00" w:rsidP="00A01A00">
            <w:pPr>
              <w:pStyle w:val="GWNormal"/>
            </w:pPr>
            <w:r w:rsidRPr="00A01A00">
              <w:t>Review of policy</w:t>
            </w:r>
          </w:p>
        </w:tc>
        <w:tc>
          <w:tcPr>
            <w:tcW w:w="1544" w:type="dxa"/>
          </w:tcPr>
          <w:p w14:paraId="46928E09" w14:textId="77777777" w:rsidR="00650404" w:rsidRPr="00A01A00" w:rsidRDefault="00A01A00" w:rsidP="00A01A00">
            <w:pPr>
              <w:pStyle w:val="GWNormal"/>
            </w:pPr>
            <w:r w:rsidRPr="00A01A00">
              <w:t>H Charnock /D Nally</w:t>
            </w:r>
          </w:p>
        </w:tc>
        <w:tc>
          <w:tcPr>
            <w:tcW w:w="1308" w:type="dxa"/>
          </w:tcPr>
          <w:p w14:paraId="7F5FB82C" w14:textId="77777777" w:rsidR="00650404" w:rsidRPr="00A01A00" w:rsidRDefault="00A01A00" w:rsidP="00A01A00">
            <w:pPr>
              <w:pStyle w:val="GWNormal"/>
            </w:pPr>
            <w:r w:rsidRPr="00A01A00">
              <w:t>Fiona Barrett</w:t>
            </w:r>
          </w:p>
        </w:tc>
        <w:tc>
          <w:tcPr>
            <w:tcW w:w="1501" w:type="dxa"/>
          </w:tcPr>
          <w:p w14:paraId="16296613" w14:textId="77777777" w:rsidR="00650404" w:rsidRPr="00A01A00" w:rsidRDefault="00A01A00" w:rsidP="00A01A00">
            <w:pPr>
              <w:pStyle w:val="GWNormal"/>
            </w:pPr>
            <w:r w:rsidRPr="00A01A00">
              <w:t>2020 0902</w:t>
            </w:r>
          </w:p>
        </w:tc>
      </w:tr>
      <w:tr w:rsidR="00650404" w:rsidRPr="00A01A00" w14:paraId="27B100BA" w14:textId="77777777" w:rsidTr="005D72FD">
        <w:trPr>
          <w:trHeight w:val="506"/>
        </w:trPr>
        <w:tc>
          <w:tcPr>
            <w:tcW w:w="1288" w:type="dxa"/>
          </w:tcPr>
          <w:p w14:paraId="50DF3B52" w14:textId="77777777" w:rsidR="00650404" w:rsidRPr="00A01A00" w:rsidRDefault="00A01A00" w:rsidP="00A01A00">
            <w:pPr>
              <w:pStyle w:val="GWNormal"/>
            </w:pPr>
            <w:r w:rsidRPr="00A01A00">
              <w:t>8A</w:t>
            </w:r>
          </w:p>
        </w:tc>
        <w:tc>
          <w:tcPr>
            <w:tcW w:w="3935" w:type="dxa"/>
          </w:tcPr>
          <w:p w14:paraId="1EF3A12B" w14:textId="77777777" w:rsidR="00650404" w:rsidRPr="00A01A00" w:rsidRDefault="00A01A00" w:rsidP="00A01A00">
            <w:pPr>
              <w:pStyle w:val="GWNormal"/>
            </w:pPr>
            <w:r w:rsidRPr="00A01A00">
              <w:t>Review and change of operating systems</w:t>
            </w:r>
          </w:p>
        </w:tc>
        <w:tc>
          <w:tcPr>
            <w:tcW w:w="1544" w:type="dxa"/>
          </w:tcPr>
          <w:p w14:paraId="037AA313" w14:textId="77777777" w:rsidR="00650404" w:rsidRPr="00A01A00" w:rsidRDefault="00A01A00" w:rsidP="00A01A00">
            <w:pPr>
              <w:pStyle w:val="GWNormal"/>
            </w:pPr>
            <w:r w:rsidRPr="00A01A00">
              <w:t>Fiona Barrett</w:t>
            </w:r>
          </w:p>
        </w:tc>
        <w:tc>
          <w:tcPr>
            <w:tcW w:w="1308" w:type="dxa"/>
          </w:tcPr>
          <w:p w14:paraId="12CEC913" w14:textId="77777777" w:rsidR="00650404" w:rsidRPr="00A01A00" w:rsidRDefault="00A01A00" w:rsidP="00A01A00">
            <w:pPr>
              <w:pStyle w:val="GWNormal"/>
            </w:pPr>
            <w:r w:rsidRPr="00A01A00">
              <w:t>Helen Charnock</w:t>
            </w:r>
          </w:p>
        </w:tc>
        <w:tc>
          <w:tcPr>
            <w:tcW w:w="1501" w:type="dxa"/>
          </w:tcPr>
          <w:p w14:paraId="2204A815" w14:textId="77777777" w:rsidR="00650404" w:rsidRPr="00A01A00" w:rsidRDefault="00A01A00" w:rsidP="00A01A00">
            <w:pPr>
              <w:pStyle w:val="GWNormal"/>
            </w:pPr>
            <w:r w:rsidRPr="00A01A00">
              <w:t>2021 06 11</w:t>
            </w:r>
          </w:p>
        </w:tc>
      </w:tr>
      <w:tr w:rsidR="00E06951" w:rsidRPr="00A01A00" w14:paraId="4FE19989" w14:textId="77777777" w:rsidTr="005D72FD">
        <w:trPr>
          <w:trHeight w:val="506"/>
        </w:trPr>
        <w:tc>
          <w:tcPr>
            <w:tcW w:w="1288" w:type="dxa"/>
          </w:tcPr>
          <w:p w14:paraId="4946A934" w14:textId="11522CD6" w:rsidR="00E06951" w:rsidRPr="00A01A00" w:rsidRDefault="00E06951" w:rsidP="00A01A00">
            <w:pPr>
              <w:pStyle w:val="GWNormal"/>
            </w:pPr>
            <w:r>
              <w:t>9A</w:t>
            </w:r>
          </w:p>
        </w:tc>
        <w:tc>
          <w:tcPr>
            <w:tcW w:w="3935" w:type="dxa"/>
          </w:tcPr>
          <w:p w14:paraId="36D6047C" w14:textId="67AD78A1" w:rsidR="00E06951" w:rsidRPr="00A01A00" w:rsidRDefault="00E06951" w:rsidP="00A01A00">
            <w:pPr>
              <w:pStyle w:val="GWNormal"/>
            </w:pPr>
            <w:r>
              <w:t>Review and inclusion of Genius Within Data</w:t>
            </w:r>
          </w:p>
        </w:tc>
        <w:tc>
          <w:tcPr>
            <w:tcW w:w="1544" w:type="dxa"/>
          </w:tcPr>
          <w:p w14:paraId="4B76E5A8" w14:textId="767F4310" w:rsidR="00E06951" w:rsidRPr="00A01A00" w:rsidRDefault="00E06951" w:rsidP="00A01A00">
            <w:pPr>
              <w:pStyle w:val="GWNormal"/>
            </w:pPr>
            <w:r>
              <w:t>Alex Preston</w:t>
            </w:r>
          </w:p>
        </w:tc>
        <w:tc>
          <w:tcPr>
            <w:tcW w:w="1308" w:type="dxa"/>
          </w:tcPr>
          <w:p w14:paraId="2B554B5A" w14:textId="57ACC285" w:rsidR="00E06951" w:rsidRPr="00A01A00" w:rsidRDefault="00E06951" w:rsidP="00A01A00">
            <w:pPr>
              <w:pStyle w:val="GWNormal"/>
            </w:pPr>
            <w:r>
              <w:t>Helen Charnock</w:t>
            </w:r>
          </w:p>
        </w:tc>
        <w:tc>
          <w:tcPr>
            <w:tcW w:w="1501" w:type="dxa"/>
          </w:tcPr>
          <w:p w14:paraId="02389610" w14:textId="381C6960" w:rsidR="00E06951" w:rsidRPr="00A01A00" w:rsidRDefault="00E06951" w:rsidP="00A01A00">
            <w:pPr>
              <w:pStyle w:val="GWNormal"/>
            </w:pPr>
            <w:r>
              <w:t xml:space="preserve">2023 02 15 </w:t>
            </w:r>
          </w:p>
        </w:tc>
      </w:tr>
    </w:tbl>
    <w:p w14:paraId="4D41072B" w14:textId="77777777" w:rsidR="003D4315" w:rsidRPr="00CC3B15" w:rsidRDefault="003D4315" w:rsidP="003D4315">
      <w:pPr>
        <w:pStyle w:val="GWNormal"/>
      </w:pPr>
    </w:p>
    <w:sectPr w:rsidR="003D4315" w:rsidRPr="00CC3B15" w:rsidSect="00434F42">
      <w:headerReference w:type="even" r:id="rId12"/>
      <w:headerReference w:type="default" r:id="rId13"/>
      <w:footerReference w:type="default" r:id="rId14"/>
      <w:headerReference w:type="first" r:id="rId15"/>
      <w:pgSz w:w="11906" w:h="16838"/>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B19B8" w14:textId="77777777" w:rsidR="00C073F0" w:rsidRDefault="00C073F0" w:rsidP="00CC3B15">
      <w:pPr>
        <w:spacing w:after="0" w:line="240" w:lineRule="auto"/>
      </w:pPr>
      <w:r>
        <w:separator/>
      </w:r>
    </w:p>
  </w:endnote>
  <w:endnote w:type="continuationSeparator" w:id="0">
    <w:p w14:paraId="5976984C" w14:textId="77777777" w:rsidR="00C073F0" w:rsidRDefault="00C073F0" w:rsidP="00CC3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A28AB" w14:textId="77777777" w:rsidR="00CC3B15" w:rsidRDefault="00434F42">
    <w:pPr>
      <w:pStyle w:val="Footer"/>
    </w:pPr>
    <w:r w:rsidRPr="00434F42">
      <w:rPr>
        <w:noProof/>
      </w:rPr>
      <mc:AlternateContent>
        <mc:Choice Requires="wps">
          <w:drawing>
            <wp:anchor distT="0" distB="0" distL="114300" distR="114300" simplePos="0" relativeHeight="251665408" behindDoc="0" locked="0" layoutInCell="1" allowOverlap="1" wp14:anchorId="48F5FF34" wp14:editId="204C46C2">
              <wp:simplePos x="0" y="0"/>
              <wp:positionH relativeFrom="margin">
                <wp:posOffset>3816350</wp:posOffset>
              </wp:positionH>
              <wp:positionV relativeFrom="paragraph">
                <wp:posOffset>-173990</wp:posOffset>
              </wp:positionV>
              <wp:extent cx="2296795" cy="436880"/>
              <wp:effectExtent l="0" t="0" r="0" b="1270"/>
              <wp:wrapNone/>
              <wp:docPr id="4" name="Text Box 4"/>
              <wp:cNvGraphicFramePr/>
              <a:graphic xmlns:a="http://schemas.openxmlformats.org/drawingml/2006/main">
                <a:graphicData uri="http://schemas.microsoft.com/office/word/2010/wordprocessingShape">
                  <wps:wsp>
                    <wps:cNvSpPr txBox="1"/>
                    <wps:spPr>
                      <a:xfrm>
                        <a:off x="0" y="0"/>
                        <a:ext cx="2296795" cy="436880"/>
                      </a:xfrm>
                      <a:prstGeom prst="rect">
                        <a:avLst/>
                      </a:prstGeom>
                      <a:noFill/>
                      <a:ln w="6350">
                        <a:noFill/>
                      </a:ln>
                    </wps:spPr>
                    <wps:txbx>
                      <w:txbxContent>
                        <w:p w14:paraId="701400CD" w14:textId="77777777" w:rsidR="00434F42" w:rsidRPr="00673B9E" w:rsidRDefault="00F77EDD" w:rsidP="00434F42">
                          <w:pPr>
                            <w:spacing w:after="0"/>
                            <w:jc w:val="right"/>
                            <w:rPr>
                              <w:sz w:val="20"/>
                              <w:szCs w:val="52"/>
                            </w:rPr>
                          </w:pPr>
                          <w:r>
                            <w:rPr>
                              <w:sz w:val="20"/>
                              <w:szCs w:val="52"/>
                            </w:rPr>
                            <w:t>IT Information and Security Policy</w:t>
                          </w:r>
                        </w:p>
                        <w:p w14:paraId="4A6FB288" w14:textId="43DCA5D7" w:rsidR="00434F42" w:rsidRDefault="00434F42" w:rsidP="00434F42">
                          <w:pPr>
                            <w:spacing w:after="0"/>
                            <w:jc w:val="right"/>
                            <w:rPr>
                              <w:sz w:val="20"/>
                              <w:szCs w:val="52"/>
                            </w:rPr>
                          </w:pPr>
                          <w:r w:rsidRPr="00673B9E">
                            <w:rPr>
                              <w:sz w:val="20"/>
                              <w:szCs w:val="52"/>
                            </w:rPr>
                            <w:t xml:space="preserve">Revision: </w:t>
                          </w:r>
                          <w:r w:rsidR="00E06951">
                            <w:rPr>
                              <w:sz w:val="20"/>
                              <w:szCs w:val="52"/>
                            </w:rPr>
                            <w:t>9A</w:t>
                          </w:r>
                          <w:r w:rsidRPr="00673B9E">
                            <w:rPr>
                              <w:sz w:val="20"/>
                              <w:szCs w:val="52"/>
                            </w:rPr>
                            <w:t xml:space="preserve"> </w:t>
                          </w:r>
                          <w:r w:rsidR="005D72FD">
                            <w:rPr>
                              <w:sz w:val="20"/>
                              <w:szCs w:val="52"/>
                            </w:rPr>
                            <w:t>202</w:t>
                          </w:r>
                          <w:r w:rsidR="00E06951">
                            <w:rPr>
                              <w:sz w:val="20"/>
                              <w:szCs w:val="52"/>
                            </w:rPr>
                            <w:t>3</w:t>
                          </w:r>
                          <w:r w:rsidR="005D72FD">
                            <w:rPr>
                              <w:sz w:val="20"/>
                              <w:szCs w:val="52"/>
                            </w:rPr>
                            <w:t xml:space="preserve"> </w:t>
                          </w:r>
                          <w:r w:rsidR="00650404">
                            <w:rPr>
                              <w:sz w:val="20"/>
                              <w:szCs w:val="52"/>
                            </w:rPr>
                            <w:t>0</w:t>
                          </w:r>
                          <w:r w:rsidR="00E06951">
                            <w:rPr>
                              <w:sz w:val="20"/>
                              <w:szCs w:val="52"/>
                            </w:rPr>
                            <w:t>2</w:t>
                          </w:r>
                          <w:r w:rsidR="00650404">
                            <w:rPr>
                              <w:sz w:val="20"/>
                              <w:szCs w:val="52"/>
                            </w:rPr>
                            <w:t xml:space="preserve"> 1</w:t>
                          </w:r>
                          <w:r w:rsidR="00E06951">
                            <w:rPr>
                              <w:sz w:val="20"/>
                              <w:szCs w:val="52"/>
                            </w:rPr>
                            <w:t>5</w:t>
                          </w:r>
                        </w:p>
                        <w:p w14:paraId="3A20E133" w14:textId="77777777" w:rsidR="00650404" w:rsidRPr="00673B9E" w:rsidRDefault="00650404" w:rsidP="00434F42">
                          <w:pPr>
                            <w:spacing w:after="0"/>
                            <w:jc w:val="right"/>
                            <w:rPr>
                              <w:sz w:val="20"/>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F5FF34" id="_x0000_t202" coordsize="21600,21600" o:spt="202" path="m,l,21600r21600,l21600,xe">
              <v:stroke joinstyle="miter"/>
              <v:path gradientshapeok="t" o:connecttype="rect"/>
            </v:shapetype>
            <v:shape id="Text Box 4" o:spid="_x0000_s1027" type="#_x0000_t202" style="position:absolute;margin-left:300.5pt;margin-top:-13.7pt;width:180.85pt;height:34.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" filled="f" stroked="f" strokeweight=".5pt">
              <v:textbox>
                <w:txbxContent>
                  <w:p w14:paraId="701400CD" w14:textId="77777777" w:rsidR="00434F42" w:rsidRPr="00673B9E" w:rsidRDefault="00F77EDD" w:rsidP="00434F42">
                    <w:pPr>
                      <w:spacing w:after="0"/>
                      <w:jc w:val="right"/>
                      <w:rPr>
                        <w:sz w:val="20"/>
                        <w:szCs w:val="52"/>
                      </w:rPr>
                    </w:pPr>
                    <w:r>
                      <w:rPr>
                        <w:sz w:val="20"/>
                        <w:szCs w:val="52"/>
                      </w:rPr>
                      <w:t>IT Information and Security Policy</w:t>
                    </w:r>
                  </w:p>
                  <w:p w14:paraId="4A6FB288" w14:textId="43DCA5D7" w:rsidR="00434F42" w:rsidRDefault="00434F42" w:rsidP="00434F42">
                    <w:pPr>
                      <w:spacing w:after="0"/>
                      <w:jc w:val="right"/>
                      <w:rPr>
                        <w:sz w:val="20"/>
                        <w:szCs w:val="52"/>
                      </w:rPr>
                    </w:pPr>
                    <w:r w:rsidRPr="00673B9E">
                      <w:rPr>
                        <w:sz w:val="20"/>
                        <w:szCs w:val="52"/>
                      </w:rPr>
                      <w:t xml:space="preserve">Revision: </w:t>
                    </w:r>
                    <w:r w:rsidR="00E06951">
                      <w:rPr>
                        <w:sz w:val="20"/>
                        <w:szCs w:val="52"/>
                      </w:rPr>
                      <w:t>9A</w:t>
                    </w:r>
                    <w:r w:rsidRPr="00673B9E">
                      <w:rPr>
                        <w:sz w:val="20"/>
                        <w:szCs w:val="52"/>
                      </w:rPr>
                      <w:t xml:space="preserve"> </w:t>
                    </w:r>
                    <w:r w:rsidR="005D72FD">
                      <w:rPr>
                        <w:sz w:val="20"/>
                        <w:szCs w:val="52"/>
                      </w:rPr>
                      <w:t>202</w:t>
                    </w:r>
                    <w:r w:rsidR="00E06951">
                      <w:rPr>
                        <w:sz w:val="20"/>
                        <w:szCs w:val="52"/>
                      </w:rPr>
                      <w:t>3</w:t>
                    </w:r>
                    <w:r w:rsidR="005D72FD">
                      <w:rPr>
                        <w:sz w:val="20"/>
                        <w:szCs w:val="52"/>
                      </w:rPr>
                      <w:t xml:space="preserve"> </w:t>
                    </w:r>
                    <w:r w:rsidR="00650404">
                      <w:rPr>
                        <w:sz w:val="20"/>
                        <w:szCs w:val="52"/>
                      </w:rPr>
                      <w:t>0</w:t>
                    </w:r>
                    <w:r w:rsidR="00E06951">
                      <w:rPr>
                        <w:sz w:val="20"/>
                        <w:szCs w:val="52"/>
                      </w:rPr>
                      <w:t>2</w:t>
                    </w:r>
                    <w:r w:rsidR="00650404">
                      <w:rPr>
                        <w:sz w:val="20"/>
                        <w:szCs w:val="52"/>
                      </w:rPr>
                      <w:t xml:space="preserve"> 1</w:t>
                    </w:r>
                    <w:r w:rsidR="00E06951">
                      <w:rPr>
                        <w:sz w:val="20"/>
                        <w:szCs w:val="52"/>
                      </w:rPr>
                      <w:t>5</w:t>
                    </w:r>
                  </w:p>
                  <w:p w14:paraId="3A20E133" w14:textId="77777777" w:rsidR="00650404" w:rsidRPr="00673B9E" w:rsidRDefault="00650404" w:rsidP="00434F42">
                    <w:pPr>
                      <w:spacing w:after="0"/>
                      <w:jc w:val="right"/>
                      <w:rPr>
                        <w:sz w:val="20"/>
                        <w:szCs w:val="52"/>
                      </w:rPr>
                    </w:pPr>
                  </w:p>
                </w:txbxContent>
              </v:textbox>
              <w10:wrap anchorx="margin"/>
            </v:shape>
          </w:pict>
        </mc:Fallback>
      </mc:AlternateContent>
    </w:r>
    <w:r w:rsidRPr="00434F42">
      <w:rPr>
        <w:noProof/>
      </w:rPr>
      <mc:AlternateContent>
        <mc:Choice Requires="wps">
          <w:drawing>
            <wp:anchor distT="0" distB="0" distL="114300" distR="114300" simplePos="0" relativeHeight="251664384" behindDoc="0" locked="0" layoutInCell="1" allowOverlap="1" wp14:anchorId="2943444A" wp14:editId="149F8D1F">
              <wp:simplePos x="0" y="0"/>
              <wp:positionH relativeFrom="margin">
                <wp:posOffset>2568271</wp:posOffset>
              </wp:positionH>
              <wp:positionV relativeFrom="paragraph">
                <wp:posOffset>-102235</wp:posOffset>
              </wp:positionV>
              <wp:extent cx="970060" cy="294198"/>
              <wp:effectExtent l="0" t="0" r="0" b="0"/>
              <wp:wrapNone/>
              <wp:docPr id="3" name="Text Box 3"/>
              <wp:cNvGraphicFramePr/>
              <a:graphic xmlns:a="http://schemas.openxmlformats.org/drawingml/2006/main">
                <a:graphicData uri="http://schemas.microsoft.com/office/word/2010/wordprocessingShape">
                  <wps:wsp>
                    <wps:cNvSpPr txBox="1"/>
                    <wps:spPr>
                      <a:xfrm>
                        <a:off x="0" y="0"/>
                        <a:ext cx="970060" cy="294198"/>
                      </a:xfrm>
                      <a:prstGeom prst="rect">
                        <a:avLst/>
                      </a:prstGeom>
                      <a:noFill/>
                      <a:ln w="6350">
                        <a:noFill/>
                      </a:ln>
                    </wps:spPr>
                    <wps:txbx>
                      <w:txbxContent>
                        <w:p w14:paraId="450EB83E" w14:textId="77777777" w:rsidR="00254AC1" w:rsidRPr="00254AC1" w:rsidRDefault="00254AC1" w:rsidP="00254AC1">
                          <w:pPr>
                            <w:suppressAutoHyphens/>
                            <w:spacing w:after="0" w:line="240" w:lineRule="auto"/>
                            <w:jc w:val="center"/>
                            <w:rPr>
                              <w:rFonts w:eastAsia="Times New Roman"/>
                              <w:color w:val="auto"/>
                              <w:spacing w:val="0"/>
                              <w:sz w:val="16"/>
                              <w:szCs w:val="16"/>
                              <w:lang w:eastAsia="ar-SA"/>
                            </w:rPr>
                          </w:pPr>
                          <w:r w:rsidRPr="00254AC1">
                            <w:rPr>
                              <w:rFonts w:eastAsia="Times New Roman"/>
                              <w:color w:val="auto"/>
                              <w:spacing w:val="0"/>
                              <w:sz w:val="20"/>
                              <w:szCs w:val="20"/>
                              <w:lang w:eastAsia="ar-SA"/>
                            </w:rPr>
                            <w:t xml:space="preserve">Page </w:t>
                          </w:r>
                          <w:r w:rsidRPr="00254AC1">
                            <w:rPr>
                              <w:rFonts w:eastAsia="Times New Roman"/>
                              <w:color w:val="auto"/>
                              <w:spacing w:val="0"/>
                              <w:sz w:val="20"/>
                              <w:szCs w:val="20"/>
                              <w:lang w:eastAsia="ar-SA"/>
                            </w:rPr>
                            <w:fldChar w:fldCharType="begin"/>
                          </w:r>
                          <w:r w:rsidRPr="00254AC1">
                            <w:rPr>
                              <w:rFonts w:eastAsia="Times New Roman"/>
                              <w:color w:val="auto"/>
                              <w:spacing w:val="0"/>
                              <w:sz w:val="20"/>
                              <w:szCs w:val="20"/>
                              <w:lang w:eastAsia="ar-SA"/>
                            </w:rPr>
                            <w:instrText xml:space="preserve"> PAGE </w:instrText>
                          </w:r>
                          <w:r w:rsidRPr="00254AC1">
                            <w:rPr>
                              <w:rFonts w:eastAsia="Times New Roman"/>
                              <w:color w:val="auto"/>
                              <w:spacing w:val="0"/>
                              <w:sz w:val="20"/>
                              <w:szCs w:val="20"/>
                              <w:lang w:eastAsia="ar-SA"/>
                            </w:rPr>
                            <w:fldChar w:fldCharType="separate"/>
                          </w:r>
                          <w:r w:rsidRPr="00254AC1">
                            <w:rPr>
                              <w:rFonts w:eastAsia="Times New Roman"/>
                              <w:color w:val="auto"/>
                              <w:spacing w:val="0"/>
                              <w:sz w:val="20"/>
                              <w:szCs w:val="20"/>
                              <w:lang w:eastAsia="ar-SA"/>
                            </w:rPr>
                            <w:t>1</w:t>
                          </w:r>
                          <w:r w:rsidRPr="00254AC1">
                            <w:rPr>
                              <w:rFonts w:eastAsia="Times New Roman"/>
                              <w:color w:val="auto"/>
                              <w:spacing w:val="0"/>
                              <w:sz w:val="20"/>
                              <w:szCs w:val="20"/>
                              <w:lang w:eastAsia="ar-SA"/>
                            </w:rPr>
                            <w:fldChar w:fldCharType="end"/>
                          </w:r>
                          <w:r w:rsidRPr="00254AC1">
                            <w:rPr>
                              <w:rFonts w:eastAsia="Times New Roman"/>
                              <w:color w:val="auto"/>
                              <w:spacing w:val="0"/>
                              <w:sz w:val="20"/>
                              <w:szCs w:val="20"/>
                              <w:lang w:eastAsia="ar-SA"/>
                            </w:rPr>
                            <w:t xml:space="preserve"> of </w:t>
                          </w:r>
                          <w:r w:rsidRPr="00254AC1">
                            <w:rPr>
                              <w:rFonts w:eastAsia="Times New Roman"/>
                              <w:color w:val="auto"/>
                              <w:spacing w:val="0"/>
                              <w:sz w:val="20"/>
                              <w:szCs w:val="20"/>
                              <w:lang w:eastAsia="ar-SA"/>
                            </w:rPr>
                            <w:fldChar w:fldCharType="begin"/>
                          </w:r>
                          <w:r w:rsidRPr="00254AC1">
                            <w:rPr>
                              <w:rFonts w:eastAsia="Times New Roman"/>
                              <w:color w:val="auto"/>
                              <w:spacing w:val="0"/>
                              <w:sz w:val="20"/>
                              <w:szCs w:val="20"/>
                              <w:lang w:eastAsia="ar-SA"/>
                            </w:rPr>
                            <w:instrText xml:space="preserve"> NUMPAGES  </w:instrText>
                          </w:r>
                          <w:r w:rsidRPr="00254AC1">
                            <w:rPr>
                              <w:rFonts w:eastAsia="Times New Roman"/>
                              <w:color w:val="auto"/>
                              <w:spacing w:val="0"/>
                              <w:sz w:val="20"/>
                              <w:szCs w:val="20"/>
                              <w:lang w:eastAsia="ar-SA"/>
                            </w:rPr>
                            <w:fldChar w:fldCharType="separate"/>
                          </w:r>
                          <w:r w:rsidRPr="00254AC1">
                            <w:rPr>
                              <w:rFonts w:eastAsia="Times New Roman"/>
                              <w:color w:val="auto"/>
                              <w:spacing w:val="0"/>
                              <w:sz w:val="20"/>
                              <w:szCs w:val="20"/>
                              <w:lang w:eastAsia="ar-SA"/>
                            </w:rPr>
                            <w:t>2</w:t>
                          </w:r>
                          <w:r w:rsidRPr="00254AC1">
                            <w:rPr>
                              <w:rFonts w:eastAsia="Times New Roman"/>
                              <w:color w:val="auto"/>
                              <w:spacing w:val="0"/>
                              <w:sz w:val="20"/>
                              <w:szCs w:val="20"/>
                              <w:lang w:eastAsia="ar-SA"/>
                            </w:rPr>
                            <w:fldChar w:fldCharType="end"/>
                          </w:r>
                        </w:p>
                        <w:p w14:paraId="60BF02E1" w14:textId="77777777" w:rsidR="00434F42" w:rsidRPr="00673B9E" w:rsidRDefault="00434F42" w:rsidP="00434F42">
                          <w:pPr>
                            <w:jc w:val="center"/>
                            <w:rPr>
                              <w:sz w:val="20"/>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3444A" id="Text Box 3" o:spid="_x0000_s1028" type="#_x0000_t202" style="position:absolute;margin-left:202.25pt;margin-top:-8.05pt;width:76.4pt;height:23.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" filled="f" stroked="f" strokeweight=".5pt">
              <v:textbox>
                <w:txbxContent>
                  <w:p w14:paraId="450EB83E" w14:textId="77777777" w:rsidR="00254AC1" w:rsidRPr="00254AC1" w:rsidRDefault="00254AC1" w:rsidP="00254AC1">
                    <w:pPr>
                      <w:suppressAutoHyphens/>
                      <w:spacing w:after="0" w:line="240" w:lineRule="auto"/>
                      <w:jc w:val="center"/>
                      <w:rPr>
                        <w:rFonts w:eastAsia="Times New Roman"/>
                        <w:color w:val="auto"/>
                        <w:spacing w:val="0"/>
                        <w:sz w:val="16"/>
                        <w:szCs w:val="16"/>
                        <w:lang w:eastAsia="ar-SA"/>
                      </w:rPr>
                    </w:pPr>
                    <w:r w:rsidRPr="00254AC1">
                      <w:rPr>
                        <w:rFonts w:eastAsia="Times New Roman"/>
                        <w:color w:val="auto"/>
                        <w:spacing w:val="0"/>
                        <w:sz w:val="20"/>
                        <w:szCs w:val="20"/>
                        <w:lang w:eastAsia="ar-SA"/>
                      </w:rPr>
                      <w:t xml:space="preserve">Page </w:t>
                    </w:r>
                    <w:r w:rsidRPr="00254AC1">
                      <w:rPr>
                        <w:rFonts w:eastAsia="Times New Roman"/>
                        <w:color w:val="auto"/>
                        <w:spacing w:val="0"/>
                        <w:sz w:val="20"/>
                        <w:szCs w:val="20"/>
                        <w:lang w:eastAsia="ar-SA"/>
                      </w:rPr>
                      <w:fldChar w:fldCharType="begin"/>
                    </w:r>
                    <w:r w:rsidRPr="00254AC1">
                      <w:rPr>
                        <w:rFonts w:eastAsia="Times New Roman"/>
                        <w:color w:val="auto"/>
                        <w:spacing w:val="0"/>
                        <w:sz w:val="20"/>
                        <w:szCs w:val="20"/>
                        <w:lang w:eastAsia="ar-SA"/>
                      </w:rPr>
                      <w:instrText xml:space="preserve"> PAGE </w:instrText>
                    </w:r>
                    <w:r w:rsidRPr="00254AC1">
                      <w:rPr>
                        <w:rFonts w:eastAsia="Times New Roman"/>
                        <w:color w:val="auto"/>
                        <w:spacing w:val="0"/>
                        <w:sz w:val="20"/>
                        <w:szCs w:val="20"/>
                        <w:lang w:eastAsia="ar-SA"/>
                      </w:rPr>
                      <w:fldChar w:fldCharType="separate"/>
                    </w:r>
                    <w:r w:rsidRPr="00254AC1">
                      <w:rPr>
                        <w:rFonts w:eastAsia="Times New Roman"/>
                        <w:color w:val="auto"/>
                        <w:spacing w:val="0"/>
                        <w:sz w:val="20"/>
                        <w:szCs w:val="20"/>
                        <w:lang w:eastAsia="ar-SA"/>
                      </w:rPr>
                      <w:t>1</w:t>
                    </w:r>
                    <w:r w:rsidRPr="00254AC1">
                      <w:rPr>
                        <w:rFonts w:eastAsia="Times New Roman"/>
                        <w:color w:val="auto"/>
                        <w:spacing w:val="0"/>
                        <w:sz w:val="20"/>
                        <w:szCs w:val="20"/>
                        <w:lang w:eastAsia="ar-SA"/>
                      </w:rPr>
                      <w:fldChar w:fldCharType="end"/>
                    </w:r>
                    <w:r w:rsidRPr="00254AC1">
                      <w:rPr>
                        <w:rFonts w:eastAsia="Times New Roman"/>
                        <w:color w:val="auto"/>
                        <w:spacing w:val="0"/>
                        <w:sz w:val="20"/>
                        <w:szCs w:val="20"/>
                        <w:lang w:eastAsia="ar-SA"/>
                      </w:rPr>
                      <w:t xml:space="preserve"> of </w:t>
                    </w:r>
                    <w:r w:rsidRPr="00254AC1">
                      <w:rPr>
                        <w:rFonts w:eastAsia="Times New Roman"/>
                        <w:color w:val="auto"/>
                        <w:spacing w:val="0"/>
                        <w:sz w:val="20"/>
                        <w:szCs w:val="20"/>
                        <w:lang w:eastAsia="ar-SA"/>
                      </w:rPr>
                      <w:fldChar w:fldCharType="begin"/>
                    </w:r>
                    <w:r w:rsidRPr="00254AC1">
                      <w:rPr>
                        <w:rFonts w:eastAsia="Times New Roman"/>
                        <w:color w:val="auto"/>
                        <w:spacing w:val="0"/>
                        <w:sz w:val="20"/>
                        <w:szCs w:val="20"/>
                        <w:lang w:eastAsia="ar-SA"/>
                      </w:rPr>
                      <w:instrText xml:space="preserve"> NUMPAGES  </w:instrText>
                    </w:r>
                    <w:r w:rsidRPr="00254AC1">
                      <w:rPr>
                        <w:rFonts w:eastAsia="Times New Roman"/>
                        <w:color w:val="auto"/>
                        <w:spacing w:val="0"/>
                        <w:sz w:val="20"/>
                        <w:szCs w:val="20"/>
                        <w:lang w:eastAsia="ar-SA"/>
                      </w:rPr>
                      <w:fldChar w:fldCharType="separate"/>
                    </w:r>
                    <w:r w:rsidRPr="00254AC1">
                      <w:rPr>
                        <w:rFonts w:eastAsia="Times New Roman"/>
                        <w:color w:val="auto"/>
                        <w:spacing w:val="0"/>
                        <w:sz w:val="20"/>
                        <w:szCs w:val="20"/>
                        <w:lang w:eastAsia="ar-SA"/>
                      </w:rPr>
                      <w:t>2</w:t>
                    </w:r>
                    <w:r w:rsidRPr="00254AC1">
                      <w:rPr>
                        <w:rFonts w:eastAsia="Times New Roman"/>
                        <w:color w:val="auto"/>
                        <w:spacing w:val="0"/>
                        <w:sz w:val="20"/>
                        <w:szCs w:val="20"/>
                        <w:lang w:eastAsia="ar-SA"/>
                      </w:rPr>
                      <w:fldChar w:fldCharType="end"/>
                    </w:r>
                  </w:p>
                  <w:p w14:paraId="60BF02E1" w14:textId="77777777" w:rsidR="00434F42" w:rsidRPr="00673B9E" w:rsidRDefault="00434F42" w:rsidP="00434F42">
                    <w:pPr>
                      <w:jc w:val="center"/>
                      <w:rPr>
                        <w:sz w:val="20"/>
                        <w:szCs w:val="52"/>
                      </w:rPr>
                    </w:pPr>
                  </w:p>
                </w:txbxContent>
              </v:textbox>
              <w10:wrap anchorx="margin"/>
            </v:shape>
          </w:pict>
        </mc:Fallback>
      </mc:AlternateContent>
    </w:r>
    <w:r w:rsidR="00F84FE1">
      <w:rPr>
        <w:rFonts w:ascii="Times New Roman" w:hAnsi="Times New Roman" w:cs="Times New Roman"/>
        <w:noProof/>
        <w:color w:val="auto"/>
        <w:szCs w:val="24"/>
      </w:rPr>
      <w:drawing>
        <wp:anchor distT="36576" distB="36576" distL="36576" distR="36576" simplePos="0" relativeHeight="251662336" behindDoc="0" locked="0" layoutInCell="1" allowOverlap="1" wp14:anchorId="47F5A79E" wp14:editId="362C2B92">
          <wp:simplePos x="0" y="0"/>
          <wp:positionH relativeFrom="margin">
            <wp:align>left</wp:align>
          </wp:positionH>
          <wp:positionV relativeFrom="page">
            <wp:posOffset>9876155</wp:posOffset>
          </wp:positionV>
          <wp:extent cx="1256400" cy="446400"/>
          <wp:effectExtent l="0" t="0" r="127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400" cy="446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2B032" w14:textId="77777777" w:rsidR="00C073F0" w:rsidRDefault="00C073F0" w:rsidP="00CC3B15">
      <w:pPr>
        <w:spacing w:after="0" w:line="240" w:lineRule="auto"/>
      </w:pPr>
      <w:r>
        <w:separator/>
      </w:r>
    </w:p>
  </w:footnote>
  <w:footnote w:type="continuationSeparator" w:id="0">
    <w:p w14:paraId="577F4BCA" w14:textId="77777777" w:rsidR="00C073F0" w:rsidRDefault="00C073F0" w:rsidP="00CC3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E4B94" w14:textId="77777777" w:rsidR="00CC3B15" w:rsidRDefault="00E06951">
    <w:pPr>
      <w:pStyle w:val="Header"/>
    </w:pPr>
    <w:r>
      <w:rPr>
        <w:noProof/>
      </w:rPr>
      <w:pict w14:anchorId="5DFA5B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85032" o:spid="_x0000_s1035" type="#_x0000_t75" style="position:absolute;margin-left:0;margin-top:0;width:595.2pt;height:841.9pt;z-index:-251657216;mso-position-horizontal:center;mso-position-horizontal-relative:margin;mso-position-vertical:center;mso-position-vertical-relative:margin" o:allowincell="f">
          <v:imagedata r:id="rId1" o:title="Yellow W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4316" w14:textId="77777777" w:rsidR="00600618" w:rsidRDefault="00600618" w:rsidP="00600618">
    <w:pPr>
      <w:pStyle w:val="Header"/>
    </w:pPr>
    <w:r>
      <w:rPr>
        <w:noProof/>
      </w:rPr>
      <mc:AlternateContent>
        <mc:Choice Requires="wps">
          <w:drawing>
            <wp:anchor distT="0" distB="0" distL="114300" distR="114300" simplePos="0" relativeHeight="251668480" behindDoc="0" locked="0" layoutInCell="1" allowOverlap="1" wp14:anchorId="68A5B6F7" wp14:editId="38690516">
              <wp:simplePos x="0" y="0"/>
              <wp:positionH relativeFrom="margin">
                <wp:align>left</wp:align>
              </wp:positionH>
              <wp:positionV relativeFrom="page">
                <wp:posOffset>367030</wp:posOffset>
              </wp:positionV>
              <wp:extent cx="4460400" cy="381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4460400" cy="381600"/>
                      </a:xfrm>
                      <a:prstGeom prst="rect">
                        <a:avLst/>
                      </a:prstGeom>
                      <a:noFill/>
                      <a:ln w="6350">
                        <a:noFill/>
                      </a:ln>
                    </wps:spPr>
                    <wps:txbx>
                      <w:txbxContent>
                        <w:p w14:paraId="55A73780" w14:textId="77777777" w:rsidR="00600618" w:rsidRDefault="00600618" w:rsidP="009642F6">
                          <w:pPr>
                            <w:pStyle w:val="GWNormal"/>
                            <w:rPr>
                              <w:color w:val="F5F5F5" w:themeColor="background1"/>
                              <w:sz w:val="32"/>
                              <w:szCs w:val="144"/>
                            </w:rPr>
                          </w:pPr>
                          <w:r w:rsidRPr="009642F6">
                            <w:rPr>
                              <w:color w:val="F5F5F5" w:themeColor="background1"/>
                              <w:sz w:val="32"/>
                              <w:szCs w:val="144"/>
                            </w:rPr>
                            <w:t xml:space="preserve">Genius Within: </w:t>
                          </w:r>
                          <w:r w:rsidR="005819D4">
                            <w:rPr>
                              <w:color w:val="F5F5F5" w:themeColor="background1"/>
                              <w:sz w:val="32"/>
                              <w:szCs w:val="144"/>
                            </w:rPr>
                            <w:t>Information and Security Policy</w:t>
                          </w:r>
                        </w:p>
                        <w:p w14:paraId="0B08FCC0" w14:textId="77777777" w:rsidR="005819D4" w:rsidRPr="009642F6" w:rsidRDefault="005819D4" w:rsidP="009642F6">
                          <w:pPr>
                            <w:pStyle w:val="GWNormal"/>
                            <w:rPr>
                              <w:color w:val="F5F5F5" w:themeColor="background1"/>
                              <w:sz w:val="32"/>
                              <w:szCs w:val="1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A5B6F7" id="_x0000_t202" coordsize="21600,21600" o:spt="202" path="m,l,21600r21600,l21600,xe">
              <v:stroke joinstyle="miter"/>
              <v:path gradientshapeok="t" o:connecttype="rect"/>
            </v:shapetype>
            <v:shape id="Text Box 6" o:spid="_x0000_s1026" type="#_x0000_t202" style="position:absolute;margin-left:0;margin-top:28.9pt;width:351.2pt;height:30.0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" filled="f" stroked="f" strokeweight=".5pt">
              <v:textbox>
                <w:txbxContent>
                  <w:p w14:paraId="55A73780" w14:textId="77777777" w:rsidR="00600618" w:rsidRDefault="00600618" w:rsidP="009642F6">
                    <w:pPr>
                      <w:pStyle w:val="GWNormal"/>
                      <w:rPr>
                        <w:color w:val="F5F5F5" w:themeColor="background1"/>
                        <w:sz w:val="32"/>
                        <w:szCs w:val="144"/>
                      </w:rPr>
                    </w:pPr>
                    <w:r w:rsidRPr="009642F6">
                      <w:rPr>
                        <w:color w:val="F5F5F5" w:themeColor="background1"/>
                        <w:sz w:val="32"/>
                        <w:szCs w:val="144"/>
                      </w:rPr>
                      <w:t xml:space="preserve">Genius Within: </w:t>
                    </w:r>
                    <w:r w:rsidR="005819D4">
                      <w:rPr>
                        <w:color w:val="F5F5F5" w:themeColor="background1"/>
                        <w:sz w:val="32"/>
                        <w:szCs w:val="144"/>
                      </w:rPr>
                      <w:t>Information and Security Policy</w:t>
                    </w:r>
                  </w:p>
                  <w:p w14:paraId="0B08FCC0" w14:textId="77777777" w:rsidR="005819D4" w:rsidRPr="009642F6" w:rsidRDefault="005819D4" w:rsidP="009642F6">
                    <w:pPr>
                      <w:pStyle w:val="GWNormal"/>
                      <w:rPr>
                        <w:color w:val="F5F5F5" w:themeColor="background1"/>
                        <w:sz w:val="32"/>
                        <w:szCs w:val="144"/>
                      </w:rPr>
                    </w:pPr>
                  </w:p>
                </w:txbxContent>
              </v:textbox>
              <w10:wrap anchorx="margin" anchory="page"/>
            </v:shape>
          </w:pict>
        </mc:Fallback>
      </mc:AlternateContent>
    </w:r>
    <w:r>
      <w:rPr>
        <w:noProof/>
      </w:rPr>
      <w:drawing>
        <wp:anchor distT="0" distB="0" distL="114300" distR="114300" simplePos="0" relativeHeight="251667456" behindDoc="0" locked="0" layoutInCell="1" allowOverlap="1" wp14:anchorId="2FF4F14A" wp14:editId="62D9649E">
          <wp:simplePos x="0" y="0"/>
          <wp:positionH relativeFrom="page">
            <wp:align>left</wp:align>
          </wp:positionH>
          <wp:positionV relativeFrom="paragraph">
            <wp:posOffset>-451816</wp:posOffset>
          </wp:positionV>
          <wp:extent cx="7560000" cy="900000"/>
          <wp:effectExtent l="0" t="0" r="3175"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3CB9" w14:textId="77777777" w:rsidR="00CC3B15" w:rsidRDefault="00E06951">
    <w:pPr>
      <w:pStyle w:val="Header"/>
    </w:pPr>
    <w:r>
      <w:rPr>
        <w:noProof/>
      </w:rPr>
      <w:pict w14:anchorId="57904B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85031" o:spid="_x0000_s1034" type="#_x0000_t75" style="position:absolute;margin-left:0;margin-top:0;width:595.2pt;height:841.9pt;z-index:-251658240;mso-position-horizontal:center;mso-position-horizontal-relative:margin;mso-position-vertical:center;mso-position-vertical-relative:margin" o:allowincell="f">
          <v:imagedata r:id="rId1" o:title="Yellow W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5433E"/>
    <w:multiLevelType w:val="hybridMultilevel"/>
    <w:tmpl w:val="D682B372"/>
    <w:lvl w:ilvl="0" w:tplc="08090001">
      <w:start w:val="1"/>
      <w:numFmt w:val="bullet"/>
      <w:lvlText w:val=""/>
      <w:lvlJc w:val="left"/>
      <w:pPr>
        <w:ind w:left="1506" w:hanging="360"/>
      </w:pPr>
      <w:rPr>
        <w:rFonts w:ascii="Symbol" w:hAnsi="Symbol" w:hint="default"/>
      </w:rPr>
    </w:lvl>
    <w:lvl w:ilvl="1" w:tplc="08090003">
      <w:start w:val="1"/>
      <w:numFmt w:val="bullet"/>
      <w:lvlText w:val="o"/>
      <w:lvlJc w:val="left"/>
      <w:pPr>
        <w:ind w:left="2226" w:hanging="360"/>
      </w:pPr>
      <w:rPr>
        <w:rFonts w:ascii="Courier New" w:hAnsi="Courier New" w:cs="Courier New" w:hint="default"/>
      </w:rPr>
    </w:lvl>
    <w:lvl w:ilvl="2" w:tplc="08090005">
      <w:start w:val="1"/>
      <w:numFmt w:val="bullet"/>
      <w:lvlText w:val=""/>
      <w:lvlJc w:val="left"/>
      <w:pPr>
        <w:ind w:left="2946" w:hanging="360"/>
      </w:pPr>
      <w:rPr>
        <w:rFonts w:ascii="Wingdings" w:hAnsi="Wingdings" w:hint="default"/>
      </w:rPr>
    </w:lvl>
    <w:lvl w:ilvl="3" w:tplc="08090001">
      <w:start w:val="1"/>
      <w:numFmt w:val="bullet"/>
      <w:lvlText w:val=""/>
      <w:lvlJc w:val="left"/>
      <w:pPr>
        <w:ind w:left="3666" w:hanging="360"/>
      </w:pPr>
      <w:rPr>
        <w:rFonts w:ascii="Symbol" w:hAnsi="Symbol" w:hint="default"/>
      </w:rPr>
    </w:lvl>
    <w:lvl w:ilvl="4" w:tplc="08090003">
      <w:start w:val="1"/>
      <w:numFmt w:val="bullet"/>
      <w:lvlText w:val="o"/>
      <w:lvlJc w:val="left"/>
      <w:pPr>
        <w:ind w:left="4386" w:hanging="360"/>
      </w:pPr>
      <w:rPr>
        <w:rFonts w:ascii="Courier New" w:hAnsi="Courier New" w:cs="Courier New" w:hint="default"/>
      </w:rPr>
    </w:lvl>
    <w:lvl w:ilvl="5" w:tplc="08090005">
      <w:start w:val="1"/>
      <w:numFmt w:val="bullet"/>
      <w:lvlText w:val=""/>
      <w:lvlJc w:val="left"/>
      <w:pPr>
        <w:ind w:left="5106" w:hanging="360"/>
      </w:pPr>
      <w:rPr>
        <w:rFonts w:ascii="Wingdings" w:hAnsi="Wingdings" w:hint="default"/>
      </w:rPr>
    </w:lvl>
    <w:lvl w:ilvl="6" w:tplc="08090001">
      <w:start w:val="1"/>
      <w:numFmt w:val="bullet"/>
      <w:lvlText w:val=""/>
      <w:lvlJc w:val="left"/>
      <w:pPr>
        <w:ind w:left="5826" w:hanging="360"/>
      </w:pPr>
      <w:rPr>
        <w:rFonts w:ascii="Symbol" w:hAnsi="Symbol" w:hint="default"/>
      </w:rPr>
    </w:lvl>
    <w:lvl w:ilvl="7" w:tplc="08090003">
      <w:start w:val="1"/>
      <w:numFmt w:val="bullet"/>
      <w:lvlText w:val="o"/>
      <w:lvlJc w:val="left"/>
      <w:pPr>
        <w:ind w:left="6546" w:hanging="360"/>
      </w:pPr>
      <w:rPr>
        <w:rFonts w:ascii="Courier New" w:hAnsi="Courier New" w:cs="Courier New" w:hint="default"/>
      </w:rPr>
    </w:lvl>
    <w:lvl w:ilvl="8" w:tplc="08090005">
      <w:start w:val="1"/>
      <w:numFmt w:val="bullet"/>
      <w:lvlText w:val=""/>
      <w:lvlJc w:val="left"/>
      <w:pPr>
        <w:ind w:left="7266" w:hanging="360"/>
      </w:pPr>
      <w:rPr>
        <w:rFonts w:ascii="Wingdings" w:hAnsi="Wingdings" w:hint="default"/>
      </w:rPr>
    </w:lvl>
  </w:abstractNum>
  <w:abstractNum w:abstractNumId="1" w15:restartNumberingAfterBreak="0">
    <w:nsid w:val="26F65391"/>
    <w:multiLevelType w:val="hybridMultilevel"/>
    <w:tmpl w:val="5596C870"/>
    <w:lvl w:ilvl="0" w:tplc="08090001">
      <w:start w:val="1"/>
      <w:numFmt w:val="bullet"/>
      <w:lvlText w:val=""/>
      <w:lvlJc w:val="left"/>
      <w:pPr>
        <w:ind w:left="1506" w:hanging="360"/>
      </w:pPr>
      <w:rPr>
        <w:rFonts w:ascii="Symbol" w:hAnsi="Symbol" w:hint="default"/>
      </w:rPr>
    </w:lvl>
    <w:lvl w:ilvl="1" w:tplc="08090003">
      <w:start w:val="1"/>
      <w:numFmt w:val="bullet"/>
      <w:lvlText w:val="o"/>
      <w:lvlJc w:val="left"/>
      <w:pPr>
        <w:ind w:left="2226" w:hanging="360"/>
      </w:pPr>
      <w:rPr>
        <w:rFonts w:ascii="Courier New" w:hAnsi="Courier New" w:cs="Courier New" w:hint="default"/>
      </w:rPr>
    </w:lvl>
    <w:lvl w:ilvl="2" w:tplc="08090005">
      <w:start w:val="1"/>
      <w:numFmt w:val="bullet"/>
      <w:lvlText w:val=""/>
      <w:lvlJc w:val="left"/>
      <w:pPr>
        <w:ind w:left="2946" w:hanging="360"/>
      </w:pPr>
      <w:rPr>
        <w:rFonts w:ascii="Wingdings" w:hAnsi="Wingdings" w:hint="default"/>
      </w:rPr>
    </w:lvl>
    <w:lvl w:ilvl="3" w:tplc="08090001">
      <w:start w:val="1"/>
      <w:numFmt w:val="bullet"/>
      <w:lvlText w:val=""/>
      <w:lvlJc w:val="left"/>
      <w:pPr>
        <w:ind w:left="3666" w:hanging="360"/>
      </w:pPr>
      <w:rPr>
        <w:rFonts w:ascii="Symbol" w:hAnsi="Symbol" w:hint="default"/>
      </w:rPr>
    </w:lvl>
    <w:lvl w:ilvl="4" w:tplc="08090003">
      <w:start w:val="1"/>
      <w:numFmt w:val="bullet"/>
      <w:lvlText w:val="o"/>
      <w:lvlJc w:val="left"/>
      <w:pPr>
        <w:ind w:left="4386" w:hanging="360"/>
      </w:pPr>
      <w:rPr>
        <w:rFonts w:ascii="Courier New" w:hAnsi="Courier New" w:cs="Courier New" w:hint="default"/>
      </w:rPr>
    </w:lvl>
    <w:lvl w:ilvl="5" w:tplc="08090005">
      <w:start w:val="1"/>
      <w:numFmt w:val="bullet"/>
      <w:lvlText w:val=""/>
      <w:lvlJc w:val="left"/>
      <w:pPr>
        <w:ind w:left="5106" w:hanging="360"/>
      </w:pPr>
      <w:rPr>
        <w:rFonts w:ascii="Wingdings" w:hAnsi="Wingdings" w:hint="default"/>
      </w:rPr>
    </w:lvl>
    <w:lvl w:ilvl="6" w:tplc="08090001">
      <w:start w:val="1"/>
      <w:numFmt w:val="bullet"/>
      <w:lvlText w:val=""/>
      <w:lvlJc w:val="left"/>
      <w:pPr>
        <w:ind w:left="5826" w:hanging="360"/>
      </w:pPr>
      <w:rPr>
        <w:rFonts w:ascii="Symbol" w:hAnsi="Symbol" w:hint="default"/>
      </w:rPr>
    </w:lvl>
    <w:lvl w:ilvl="7" w:tplc="08090003">
      <w:start w:val="1"/>
      <w:numFmt w:val="bullet"/>
      <w:lvlText w:val="o"/>
      <w:lvlJc w:val="left"/>
      <w:pPr>
        <w:ind w:left="6546" w:hanging="360"/>
      </w:pPr>
      <w:rPr>
        <w:rFonts w:ascii="Courier New" w:hAnsi="Courier New" w:cs="Courier New" w:hint="default"/>
      </w:rPr>
    </w:lvl>
    <w:lvl w:ilvl="8" w:tplc="08090005">
      <w:start w:val="1"/>
      <w:numFmt w:val="bullet"/>
      <w:lvlText w:val=""/>
      <w:lvlJc w:val="left"/>
      <w:pPr>
        <w:ind w:left="7266" w:hanging="360"/>
      </w:pPr>
      <w:rPr>
        <w:rFonts w:ascii="Wingdings" w:hAnsi="Wingdings" w:hint="default"/>
      </w:rPr>
    </w:lvl>
  </w:abstractNum>
  <w:abstractNum w:abstractNumId="2" w15:restartNumberingAfterBreak="0">
    <w:nsid w:val="387D43BE"/>
    <w:multiLevelType w:val="hybridMultilevel"/>
    <w:tmpl w:val="0B80988C"/>
    <w:lvl w:ilvl="0" w:tplc="08090001">
      <w:start w:val="1"/>
      <w:numFmt w:val="bullet"/>
      <w:lvlText w:val=""/>
      <w:lvlJc w:val="left"/>
      <w:pPr>
        <w:ind w:left="1866" w:hanging="360"/>
      </w:pPr>
      <w:rPr>
        <w:rFonts w:ascii="Symbol" w:hAnsi="Symbol" w:hint="default"/>
      </w:rPr>
    </w:lvl>
    <w:lvl w:ilvl="1" w:tplc="08090003">
      <w:start w:val="1"/>
      <w:numFmt w:val="bullet"/>
      <w:lvlText w:val="o"/>
      <w:lvlJc w:val="left"/>
      <w:pPr>
        <w:ind w:left="2586" w:hanging="360"/>
      </w:pPr>
      <w:rPr>
        <w:rFonts w:ascii="Courier New" w:hAnsi="Courier New" w:cs="Courier New" w:hint="default"/>
      </w:rPr>
    </w:lvl>
    <w:lvl w:ilvl="2" w:tplc="08090005">
      <w:start w:val="1"/>
      <w:numFmt w:val="bullet"/>
      <w:lvlText w:val=""/>
      <w:lvlJc w:val="left"/>
      <w:pPr>
        <w:ind w:left="3306" w:hanging="360"/>
      </w:pPr>
      <w:rPr>
        <w:rFonts w:ascii="Wingdings" w:hAnsi="Wingdings" w:hint="default"/>
      </w:rPr>
    </w:lvl>
    <w:lvl w:ilvl="3" w:tplc="08090001">
      <w:start w:val="1"/>
      <w:numFmt w:val="bullet"/>
      <w:lvlText w:val=""/>
      <w:lvlJc w:val="left"/>
      <w:pPr>
        <w:ind w:left="4026" w:hanging="360"/>
      </w:pPr>
      <w:rPr>
        <w:rFonts w:ascii="Symbol" w:hAnsi="Symbol" w:hint="default"/>
      </w:rPr>
    </w:lvl>
    <w:lvl w:ilvl="4" w:tplc="08090003">
      <w:start w:val="1"/>
      <w:numFmt w:val="bullet"/>
      <w:lvlText w:val="o"/>
      <w:lvlJc w:val="left"/>
      <w:pPr>
        <w:ind w:left="4746" w:hanging="360"/>
      </w:pPr>
      <w:rPr>
        <w:rFonts w:ascii="Courier New" w:hAnsi="Courier New" w:cs="Courier New" w:hint="default"/>
      </w:rPr>
    </w:lvl>
    <w:lvl w:ilvl="5" w:tplc="08090005">
      <w:start w:val="1"/>
      <w:numFmt w:val="bullet"/>
      <w:lvlText w:val=""/>
      <w:lvlJc w:val="left"/>
      <w:pPr>
        <w:ind w:left="5466" w:hanging="360"/>
      </w:pPr>
      <w:rPr>
        <w:rFonts w:ascii="Wingdings" w:hAnsi="Wingdings" w:hint="default"/>
      </w:rPr>
    </w:lvl>
    <w:lvl w:ilvl="6" w:tplc="08090001">
      <w:start w:val="1"/>
      <w:numFmt w:val="bullet"/>
      <w:lvlText w:val=""/>
      <w:lvlJc w:val="left"/>
      <w:pPr>
        <w:ind w:left="6186" w:hanging="360"/>
      </w:pPr>
      <w:rPr>
        <w:rFonts w:ascii="Symbol" w:hAnsi="Symbol" w:hint="default"/>
      </w:rPr>
    </w:lvl>
    <w:lvl w:ilvl="7" w:tplc="08090003">
      <w:start w:val="1"/>
      <w:numFmt w:val="bullet"/>
      <w:lvlText w:val="o"/>
      <w:lvlJc w:val="left"/>
      <w:pPr>
        <w:ind w:left="6906" w:hanging="360"/>
      </w:pPr>
      <w:rPr>
        <w:rFonts w:ascii="Courier New" w:hAnsi="Courier New" w:cs="Courier New" w:hint="default"/>
      </w:rPr>
    </w:lvl>
    <w:lvl w:ilvl="8" w:tplc="08090005">
      <w:start w:val="1"/>
      <w:numFmt w:val="bullet"/>
      <w:lvlText w:val=""/>
      <w:lvlJc w:val="left"/>
      <w:pPr>
        <w:ind w:left="7626" w:hanging="360"/>
      </w:pPr>
      <w:rPr>
        <w:rFonts w:ascii="Wingdings" w:hAnsi="Wingdings" w:hint="default"/>
      </w:rPr>
    </w:lvl>
  </w:abstractNum>
  <w:abstractNum w:abstractNumId="3" w15:restartNumberingAfterBreak="0">
    <w:nsid w:val="429A4935"/>
    <w:multiLevelType w:val="hybridMultilevel"/>
    <w:tmpl w:val="2A7C2C14"/>
    <w:numStyleLink w:val="ImportedStyle6"/>
  </w:abstractNum>
  <w:abstractNum w:abstractNumId="4" w15:restartNumberingAfterBreak="0">
    <w:nsid w:val="552378F1"/>
    <w:multiLevelType w:val="hybridMultilevel"/>
    <w:tmpl w:val="2FE48F96"/>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5" w15:restartNumberingAfterBreak="0">
    <w:nsid w:val="59ED1750"/>
    <w:multiLevelType w:val="hybridMultilevel"/>
    <w:tmpl w:val="10BE9BA0"/>
    <w:lvl w:ilvl="0" w:tplc="08090001">
      <w:start w:val="1"/>
      <w:numFmt w:val="bullet"/>
      <w:lvlText w:val=""/>
      <w:lvlJc w:val="left"/>
      <w:pPr>
        <w:ind w:left="1506" w:hanging="360"/>
      </w:pPr>
      <w:rPr>
        <w:rFonts w:ascii="Symbol" w:hAnsi="Symbol" w:hint="default"/>
      </w:rPr>
    </w:lvl>
    <w:lvl w:ilvl="1" w:tplc="08090003">
      <w:start w:val="1"/>
      <w:numFmt w:val="bullet"/>
      <w:lvlText w:val="o"/>
      <w:lvlJc w:val="left"/>
      <w:pPr>
        <w:ind w:left="2226" w:hanging="360"/>
      </w:pPr>
      <w:rPr>
        <w:rFonts w:ascii="Courier New" w:hAnsi="Courier New" w:cs="Courier New" w:hint="default"/>
      </w:rPr>
    </w:lvl>
    <w:lvl w:ilvl="2" w:tplc="08090005">
      <w:start w:val="1"/>
      <w:numFmt w:val="bullet"/>
      <w:lvlText w:val=""/>
      <w:lvlJc w:val="left"/>
      <w:pPr>
        <w:ind w:left="2946" w:hanging="360"/>
      </w:pPr>
      <w:rPr>
        <w:rFonts w:ascii="Wingdings" w:hAnsi="Wingdings" w:hint="default"/>
      </w:rPr>
    </w:lvl>
    <w:lvl w:ilvl="3" w:tplc="08090001">
      <w:start w:val="1"/>
      <w:numFmt w:val="bullet"/>
      <w:lvlText w:val=""/>
      <w:lvlJc w:val="left"/>
      <w:pPr>
        <w:ind w:left="3666" w:hanging="360"/>
      </w:pPr>
      <w:rPr>
        <w:rFonts w:ascii="Symbol" w:hAnsi="Symbol" w:hint="default"/>
      </w:rPr>
    </w:lvl>
    <w:lvl w:ilvl="4" w:tplc="08090003">
      <w:start w:val="1"/>
      <w:numFmt w:val="bullet"/>
      <w:lvlText w:val="o"/>
      <w:lvlJc w:val="left"/>
      <w:pPr>
        <w:ind w:left="4386" w:hanging="360"/>
      </w:pPr>
      <w:rPr>
        <w:rFonts w:ascii="Courier New" w:hAnsi="Courier New" w:cs="Courier New" w:hint="default"/>
      </w:rPr>
    </w:lvl>
    <w:lvl w:ilvl="5" w:tplc="08090005">
      <w:start w:val="1"/>
      <w:numFmt w:val="bullet"/>
      <w:lvlText w:val=""/>
      <w:lvlJc w:val="left"/>
      <w:pPr>
        <w:ind w:left="5106" w:hanging="360"/>
      </w:pPr>
      <w:rPr>
        <w:rFonts w:ascii="Wingdings" w:hAnsi="Wingdings" w:hint="default"/>
      </w:rPr>
    </w:lvl>
    <w:lvl w:ilvl="6" w:tplc="08090001">
      <w:start w:val="1"/>
      <w:numFmt w:val="bullet"/>
      <w:lvlText w:val=""/>
      <w:lvlJc w:val="left"/>
      <w:pPr>
        <w:ind w:left="5826" w:hanging="360"/>
      </w:pPr>
      <w:rPr>
        <w:rFonts w:ascii="Symbol" w:hAnsi="Symbol" w:hint="default"/>
      </w:rPr>
    </w:lvl>
    <w:lvl w:ilvl="7" w:tplc="08090003">
      <w:start w:val="1"/>
      <w:numFmt w:val="bullet"/>
      <w:lvlText w:val="o"/>
      <w:lvlJc w:val="left"/>
      <w:pPr>
        <w:ind w:left="6546" w:hanging="360"/>
      </w:pPr>
      <w:rPr>
        <w:rFonts w:ascii="Courier New" w:hAnsi="Courier New" w:cs="Courier New" w:hint="default"/>
      </w:rPr>
    </w:lvl>
    <w:lvl w:ilvl="8" w:tplc="08090005">
      <w:start w:val="1"/>
      <w:numFmt w:val="bullet"/>
      <w:lvlText w:val=""/>
      <w:lvlJc w:val="left"/>
      <w:pPr>
        <w:ind w:left="7266" w:hanging="360"/>
      </w:pPr>
      <w:rPr>
        <w:rFonts w:ascii="Wingdings" w:hAnsi="Wingdings" w:hint="default"/>
      </w:rPr>
    </w:lvl>
  </w:abstractNum>
  <w:abstractNum w:abstractNumId="6" w15:restartNumberingAfterBreak="0">
    <w:nsid w:val="66981043"/>
    <w:multiLevelType w:val="hybridMultilevel"/>
    <w:tmpl w:val="2A7C2C14"/>
    <w:styleLink w:val="ImportedStyle6"/>
    <w:lvl w:ilvl="0" w:tplc="50262466">
      <w:start w:val="1"/>
      <w:numFmt w:val="decimal"/>
      <w:lvlText w:val="%1."/>
      <w:lvlJc w:val="left"/>
      <w:pPr>
        <w:ind w:left="114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C22E5E">
      <w:start w:val="1"/>
      <w:numFmt w:val="lowerLetter"/>
      <w:lvlText w:val="%2."/>
      <w:lvlJc w:val="left"/>
      <w:pPr>
        <w:ind w:left="186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30C1B0">
      <w:start w:val="1"/>
      <w:numFmt w:val="lowerRoman"/>
      <w:lvlText w:val="%3."/>
      <w:lvlJc w:val="left"/>
      <w:pPr>
        <w:ind w:left="2586" w:hanging="29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68C3E8">
      <w:start w:val="1"/>
      <w:numFmt w:val="decimal"/>
      <w:lvlText w:val="%4."/>
      <w:lvlJc w:val="left"/>
      <w:pPr>
        <w:ind w:left="330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F47F30">
      <w:start w:val="1"/>
      <w:numFmt w:val="lowerLetter"/>
      <w:lvlText w:val="%5."/>
      <w:lvlJc w:val="left"/>
      <w:pPr>
        <w:ind w:left="402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F6AC48">
      <w:start w:val="1"/>
      <w:numFmt w:val="lowerRoman"/>
      <w:lvlText w:val="%6."/>
      <w:lvlJc w:val="left"/>
      <w:pPr>
        <w:ind w:left="4746" w:hanging="29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9EAA58">
      <w:start w:val="1"/>
      <w:numFmt w:val="decimal"/>
      <w:lvlText w:val="%7."/>
      <w:lvlJc w:val="left"/>
      <w:pPr>
        <w:ind w:left="546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7E0AFA">
      <w:start w:val="1"/>
      <w:numFmt w:val="lowerLetter"/>
      <w:lvlText w:val="%8."/>
      <w:lvlJc w:val="left"/>
      <w:pPr>
        <w:ind w:left="618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526B6C">
      <w:start w:val="1"/>
      <w:numFmt w:val="lowerRoman"/>
      <w:lvlText w:val="%9."/>
      <w:lvlJc w:val="left"/>
      <w:pPr>
        <w:ind w:left="6906" w:hanging="29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6A7D07D3"/>
    <w:multiLevelType w:val="multilevel"/>
    <w:tmpl w:val="8E5A8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0615FB"/>
    <w:multiLevelType w:val="hybridMultilevel"/>
    <w:tmpl w:val="EC1233A6"/>
    <w:lvl w:ilvl="0" w:tplc="08090001">
      <w:start w:val="1"/>
      <w:numFmt w:val="bullet"/>
      <w:lvlText w:val=""/>
      <w:lvlJc w:val="left"/>
      <w:pPr>
        <w:ind w:left="1506" w:hanging="360"/>
      </w:pPr>
      <w:rPr>
        <w:rFonts w:ascii="Symbol" w:hAnsi="Symbol" w:hint="default"/>
      </w:rPr>
    </w:lvl>
    <w:lvl w:ilvl="1" w:tplc="08090003">
      <w:start w:val="1"/>
      <w:numFmt w:val="bullet"/>
      <w:lvlText w:val="o"/>
      <w:lvlJc w:val="left"/>
      <w:pPr>
        <w:ind w:left="2226" w:hanging="360"/>
      </w:pPr>
      <w:rPr>
        <w:rFonts w:ascii="Courier New" w:hAnsi="Courier New" w:cs="Courier New" w:hint="default"/>
      </w:rPr>
    </w:lvl>
    <w:lvl w:ilvl="2" w:tplc="08090005">
      <w:start w:val="1"/>
      <w:numFmt w:val="bullet"/>
      <w:lvlText w:val=""/>
      <w:lvlJc w:val="left"/>
      <w:pPr>
        <w:ind w:left="2946" w:hanging="360"/>
      </w:pPr>
      <w:rPr>
        <w:rFonts w:ascii="Wingdings" w:hAnsi="Wingdings" w:hint="default"/>
      </w:rPr>
    </w:lvl>
    <w:lvl w:ilvl="3" w:tplc="08090001">
      <w:start w:val="1"/>
      <w:numFmt w:val="bullet"/>
      <w:lvlText w:val=""/>
      <w:lvlJc w:val="left"/>
      <w:pPr>
        <w:ind w:left="3666" w:hanging="360"/>
      </w:pPr>
      <w:rPr>
        <w:rFonts w:ascii="Symbol" w:hAnsi="Symbol" w:hint="default"/>
      </w:rPr>
    </w:lvl>
    <w:lvl w:ilvl="4" w:tplc="08090003">
      <w:start w:val="1"/>
      <w:numFmt w:val="bullet"/>
      <w:lvlText w:val="o"/>
      <w:lvlJc w:val="left"/>
      <w:pPr>
        <w:ind w:left="4386" w:hanging="360"/>
      </w:pPr>
      <w:rPr>
        <w:rFonts w:ascii="Courier New" w:hAnsi="Courier New" w:cs="Courier New" w:hint="default"/>
      </w:rPr>
    </w:lvl>
    <w:lvl w:ilvl="5" w:tplc="08090005">
      <w:start w:val="1"/>
      <w:numFmt w:val="bullet"/>
      <w:lvlText w:val=""/>
      <w:lvlJc w:val="left"/>
      <w:pPr>
        <w:ind w:left="5106" w:hanging="360"/>
      </w:pPr>
      <w:rPr>
        <w:rFonts w:ascii="Wingdings" w:hAnsi="Wingdings" w:hint="default"/>
      </w:rPr>
    </w:lvl>
    <w:lvl w:ilvl="6" w:tplc="08090001">
      <w:start w:val="1"/>
      <w:numFmt w:val="bullet"/>
      <w:lvlText w:val=""/>
      <w:lvlJc w:val="left"/>
      <w:pPr>
        <w:ind w:left="5826" w:hanging="360"/>
      </w:pPr>
      <w:rPr>
        <w:rFonts w:ascii="Symbol" w:hAnsi="Symbol" w:hint="default"/>
      </w:rPr>
    </w:lvl>
    <w:lvl w:ilvl="7" w:tplc="08090003">
      <w:start w:val="1"/>
      <w:numFmt w:val="bullet"/>
      <w:lvlText w:val="o"/>
      <w:lvlJc w:val="left"/>
      <w:pPr>
        <w:ind w:left="6546" w:hanging="360"/>
      </w:pPr>
      <w:rPr>
        <w:rFonts w:ascii="Courier New" w:hAnsi="Courier New" w:cs="Courier New" w:hint="default"/>
      </w:rPr>
    </w:lvl>
    <w:lvl w:ilvl="8" w:tplc="08090005">
      <w:start w:val="1"/>
      <w:numFmt w:val="bullet"/>
      <w:lvlText w:val=""/>
      <w:lvlJc w:val="left"/>
      <w:pPr>
        <w:ind w:left="7266" w:hanging="360"/>
      </w:pPr>
      <w:rPr>
        <w:rFonts w:ascii="Wingdings" w:hAnsi="Wingdings" w:hint="default"/>
      </w:rPr>
    </w:lvl>
  </w:abstractNum>
  <w:abstractNum w:abstractNumId="9" w15:restartNumberingAfterBreak="0">
    <w:nsid w:val="7C3A173D"/>
    <w:multiLevelType w:val="hybridMultilevel"/>
    <w:tmpl w:val="6BE478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68647094">
    <w:abstractNumId w:val="8"/>
  </w:num>
  <w:num w:numId="2" w16cid:durableId="1678531389">
    <w:abstractNumId w:val="9"/>
  </w:num>
  <w:num w:numId="3" w16cid:durableId="1332758261">
    <w:abstractNumId w:val="7"/>
  </w:num>
  <w:num w:numId="4" w16cid:durableId="135605135">
    <w:abstractNumId w:val="5"/>
  </w:num>
  <w:num w:numId="5" w16cid:durableId="1336108430">
    <w:abstractNumId w:val="1"/>
  </w:num>
  <w:num w:numId="6" w16cid:durableId="874923166">
    <w:abstractNumId w:val="4"/>
  </w:num>
  <w:num w:numId="7" w16cid:durableId="1307583989">
    <w:abstractNumId w:val="0"/>
  </w:num>
  <w:num w:numId="8" w16cid:durableId="19231776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2163276">
    <w:abstractNumId w:val="2"/>
  </w:num>
  <w:num w:numId="10" w16cid:durableId="540022159">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15446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AE1"/>
    <w:rsid w:val="000311CC"/>
    <w:rsid w:val="00035EC4"/>
    <w:rsid w:val="000A7340"/>
    <w:rsid w:val="00105EDB"/>
    <w:rsid w:val="00165962"/>
    <w:rsid w:val="00254AC1"/>
    <w:rsid w:val="00286C6C"/>
    <w:rsid w:val="003434FD"/>
    <w:rsid w:val="00361043"/>
    <w:rsid w:val="00365F70"/>
    <w:rsid w:val="003B644B"/>
    <w:rsid w:val="003D4315"/>
    <w:rsid w:val="003D6502"/>
    <w:rsid w:val="003F3687"/>
    <w:rsid w:val="004021D7"/>
    <w:rsid w:val="00416997"/>
    <w:rsid w:val="00434F42"/>
    <w:rsid w:val="004665A0"/>
    <w:rsid w:val="004A297D"/>
    <w:rsid w:val="00514AE1"/>
    <w:rsid w:val="00525257"/>
    <w:rsid w:val="005819D4"/>
    <w:rsid w:val="005A40D2"/>
    <w:rsid w:val="005B4045"/>
    <w:rsid w:val="005D72FD"/>
    <w:rsid w:val="005F69C9"/>
    <w:rsid w:val="00600618"/>
    <w:rsid w:val="00623608"/>
    <w:rsid w:val="00646FE0"/>
    <w:rsid w:val="00650404"/>
    <w:rsid w:val="0067645B"/>
    <w:rsid w:val="00676F15"/>
    <w:rsid w:val="006A694D"/>
    <w:rsid w:val="006C1D06"/>
    <w:rsid w:val="006E6D19"/>
    <w:rsid w:val="00753451"/>
    <w:rsid w:val="007566B2"/>
    <w:rsid w:val="007668A3"/>
    <w:rsid w:val="00766EED"/>
    <w:rsid w:val="007849A8"/>
    <w:rsid w:val="00834AD0"/>
    <w:rsid w:val="00892CC1"/>
    <w:rsid w:val="008C0204"/>
    <w:rsid w:val="008C3C4C"/>
    <w:rsid w:val="008F4E01"/>
    <w:rsid w:val="0090563C"/>
    <w:rsid w:val="00936010"/>
    <w:rsid w:val="009459B1"/>
    <w:rsid w:val="009642F6"/>
    <w:rsid w:val="009B1461"/>
    <w:rsid w:val="00A01A00"/>
    <w:rsid w:val="00A528B5"/>
    <w:rsid w:val="00AA330E"/>
    <w:rsid w:val="00B161F3"/>
    <w:rsid w:val="00B81332"/>
    <w:rsid w:val="00B85240"/>
    <w:rsid w:val="00BD1023"/>
    <w:rsid w:val="00C073F0"/>
    <w:rsid w:val="00C21166"/>
    <w:rsid w:val="00CC3B15"/>
    <w:rsid w:val="00D676C6"/>
    <w:rsid w:val="00D8078C"/>
    <w:rsid w:val="00D81A91"/>
    <w:rsid w:val="00D8324D"/>
    <w:rsid w:val="00DC55AE"/>
    <w:rsid w:val="00DD2E79"/>
    <w:rsid w:val="00DF0688"/>
    <w:rsid w:val="00E06951"/>
    <w:rsid w:val="00E14E9F"/>
    <w:rsid w:val="00E60EB4"/>
    <w:rsid w:val="00ED0090"/>
    <w:rsid w:val="00F21C13"/>
    <w:rsid w:val="00F73FD1"/>
    <w:rsid w:val="00F76933"/>
    <w:rsid w:val="00F77EDD"/>
    <w:rsid w:val="00F84FE1"/>
    <w:rsid w:val="00FE4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2F2BA"/>
  <w15:chartTrackingRefBased/>
  <w15:docId w15:val="{1ECE67A2-B3DF-4C82-B5A6-4669EFF4A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color w:val="2D2D2D" w:themeColor="text1"/>
        <w:spacing w:val="-15"/>
        <w:sz w:val="24"/>
        <w:szCs w:val="7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3C4C"/>
    <w:pPr>
      <w:keepNext/>
      <w:keepLines/>
      <w:spacing w:before="240" w:after="0"/>
      <w:outlineLvl w:val="0"/>
    </w:pPr>
    <w:rPr>
      <w:rFonts w:asciiTheme="majorHAnsi" w:eastAsiaTheme="majorEastAsia" w:hAnsiTheme="majorHAnsi" w:cstheme="majorBidi"/>
      <w:color w:val="EE8400" w:themeColor="accent1" w:themeShade="BF"/>
      <w:sz w:val="32"/>
      <w:szCs w:val="32"/>
    </w:rPr>
  </w:style>
  <w:style w:type="paragraph" w:styleId="Heading2">
    <w:name w:val="heading 2"/>
    <w:basedOn w:val="Normal"/>
    <w:next w:val="Normal"/>
    <w:link w:val="Heading2Char"/>
    <w:uiPriority w:val="9"/>
    <w:semiHidden/>
    <w:unhideWhenUsed/>
    <w:qFormat/>
    <w:rsid w:val="009B1461"/>
    <w:pPr>
      <w:keepNext/>
      <w:keepLines/>
      <w:spacing w:before="40" w:after="0"/>
      <w:outlineLvl w:val="1"/>
    </w:pPr>
    <w:rPr>
      <w:rFonts w:asciiTheme="majorHAnsi" w:eastAsiaTheme="majorEastAsia" w:hAnsiTheme="majorHAnsi" w:cstheme="majorBidi"/>
      <w:color w:val="EE84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B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B15"/>
  </w:style>
  <w:style w:type="paragraph" w:styleId="Footer">
    <w:name w:val="footer"/>
    <w:basedOn w:val="Normal"/>
    <w:link w:val="FooterChar"/>
    <w:uiPriority w:val="99"/>
    <w:unhideWhenUsed/>
    <w:rsid w:val="00CC3B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B15"/>
  </w:style>
  <w:style w:type="paragraph" w:customStyle="1" w:styleId="GWHeading1">
    <w:name w:val="GW Heading 1"/>
    <w:basedOn w:val="Heading1"/>
    <w:link w:val="GWHeading1Char"/>
    <w:qFormat/>
    <w:rsid w:val="008C3C4C"/>
    <w:pPr>
      <w:spacing w:after="240"/>
    </w:pPr>
    <w:rPr>
      <w:rFonts w:ascii="Tahoma" w:hAnsi="Tahoma"/>
      <w:b/>
      <w:color w:val="5F497A" w:themeColor="text2"/>
      <w:spacing w:val="0"/>
      <w:sz w:val="28"/>
    </w:rPr>
  </w:style>
  <w:style w:type="paragraph" w:customStyle="1" w:styleId="GWHeading2">
    <w:name w:val="GW Heading 2"/>
    <w:basedOn w:val="Heading2"/>
    <w:link w:val="GWHeading2Char"/>
    <w:qFormat/>
    <w:rsid w:val="009B1461"/>
    <w:pPr>
      <w:spacing w:before="120" w:after="120" w:line="240" w:lineRule="auto"/>
    </w:pPr>
    <w:rPr>
      <w:rFonts w:ascii="Tahoma" w:hAnsi="Tahoma"/>
      <w:b/>
      <w:color w:val="5F497A" w:themeColor="text2"/>
      <w:spacing w:val="0"/>
      <w:sz w:val="24"/>
    </w:rPr>
  </w:style>
  <w:style w:type="character" w:customStyle="1" w:styleId="Heading1Char">
    <w:name w:val="Heading 1 Char"/>
    <w:basedOn w:val="DefaultParagraphFont"/>
    <w:link w:val="Heading1"/>
    <w:uiPriority w:val="9"/>
    <w:rsid w:val="008C3C4C"/>
    <w:rPr>
      <w:rFonts w:asciiTheme="majorHAnsi" w:eastAsiaTheme="majorEastAsia" w:hAnsiTheme="majorHAnsi" w:cstheme="majorBidi"/>
      <w:color w:val="EE8400" w:themeColor="accent1" w:themeShade="BF"/>
      <w:sz w:val="32"/>
      <w:szCs w:val="32"/>
    </w:rPr>
  </w:style>
  <w:style w:type="character" w:customStyle="1" w:styleId="GWHeading1Char">
    <w:name w:val="GW Heading 1 Char"/>
    <w:basedOn w:val="Heading1Char"/>
    <w:link w:val="GWHeading1"/>
    <w:rsid w:val="008C3C4C"/>
    <w:rPr>
      <w:rFonts w:asciiTheme="majorHAnsi" w:eastAsiaTheme="majorEastAsia" w:hAnsiTheme="majorHAnsi" w:cstheme="majorBidi"/>
      <w:b/>
      <w:color w:val="5F497A" w:themeColor="text2"/>
      <w:spacing w:val="0"/>
      <w:sz w:val="28"/>
      <w:szCs w:val="32"/>
    </w:rPr>
  </w:style>
  <w:style w:type="paragraph" w:customStyle="1" w:styleId="GWHeading3">
    <w:name w:val="GW Heading 3"/>
    <w:basedOn w:val="GWHeading2"/>
    <w:link w:val="GWHeading3Char"/>
    <w:qFormat/>
    <w:rsid w:val="009B1461"/>
    <w:rPr>
      <w:color w:val="0097A7" w:themeColor="background2"/>
    </w:rPr>
  </w:style>
  <w:style w:type="character" w:customStyle="1" w:styleId="GWHeading2Char">
    <w:name w:val="GW Heading 2 Char"/>
    <w:basedOn w:val="GWHeading1Char"/>
    <w:link w:val="GWHeading2"/>
    <w:rsid w:val="009B1461"/>
    <w:rPr>
      <w:rFonts w:asciiTheme="majorHAnsi" w:eastAsiaTheme="majorEastAsia" w:hAnsiTheme="majorHAnsi" w:cstheme="majorBidi"/>
      <w:b/>
      <w:color w:val="5F497A" w:themeColor="text2"/>
      <w:spacing w:val="0"/>
      <w:sz w:val="28"/>
      <w:szCs w:val="26"/>
    </w:rPr>
  </w:style>
  <w:style w:type="paragraph" w:customStyle="1" w:styleId="GWNormal">
    <w:name w:val="GW Normal"/>
    <w:basedOn w:val="Normal"/>
    <w:link w:val="GWNormalChar"/>
    <w:qFormat/>
    <w:rsid w:val="009B1461"/>
    <w:pPr>
      <w:spacing w:after="120" w:line="360" w:lineRule="auto"/>
    </w:pPr>
    <w:rPr>
      <w:spacing w:val="0"/>
    </w:rPr>
  </w:style>
  <w:style w:type="character" w:customStyle="1" w:styleId="GWHeading3Char">
    <w:name w:val="GW Heading 3 Char"/>
    <w:basedOn w:val="GWHeading2Char"/>
    <w:link w:val="GWHeading3"/>
    <w:rsid w:val="009B1461"/>
    <w:rPr>
      <w:rFonts w:asciiTheme="majorHAnsi" w:eastAsiaTheme="majorEastAsia" w:hAnsiTheme="majorHAnsi" w:cstheme="majorBidi"/>
      <w:b/>
      <w:color w:val="0097A7" w:themeColor="background2"/>
      <w:spacing w:val="0"/>
      <w:sz w:val="28"/>
      <w:szCs w:val="26"/>
    </w:rPr>
  </w:style>
  <w:style w:type="character" w:customStyle="1" w:styleId="GWNormalChar">
    <w:name w:val="GW Normal Char"/>
    <w:basedOn w:val="DefaultParagraphFont"/>
    <w:link w:val="GWNormal"/>
    <w:rsid w:val="009B1461"/>
    <w:rPr>
      <w:spacing w:val="0"/>
    </w:rPr>
  </w:style>
  <w:style w:type="character" w:customStyle="1" w:styleId="Heading2Char">
    <w:name w:val="Heading 2 Char"/>
    <w:basedOn w:val="DefaultParagraphFont"/>
    <w:link w:val="Heading2"/>
    <w:uiPriority w:val="9"/>
    <w:semiHidden/>
    <w:rsid w:val="009B1461"/>
    <w:rPr>
      <w:rFonts w:asciiTheme="majorHAnsi" w:eastAsiaTheme="majorEastAsia" w:hAnsiTheme="majorHAnsi" w:cstheme="majorBidi"/>
      <w:color w:val="EE8400" w:themeColor="accent1" w:themeShade="BF"/>
      <w:sz w:val="26"/>
      <w:szCs w:val="26"/>
    </w:rPr>
  </w:style>
  <w:style w:type="table" w:styleId="TableGrid">
    <w:name w:val="Table Grid"/>
    <w:basedOn w:val="TableNormal"/>
    <w:uiPriority w:val="59"/>
    <w:rsid w:val="003D4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5819D4"/>
    <w:pPr>
      <w:spacing w:after="0" w:line="240" w:lineRule="auto"/>
      <w:ind w:left="720"/>
    </w:pPr>
    <w:rPr>
      <w:rFonts w:ascii="Times New Roman" w:eastAsia="Arial Unicode MS" w:hAnsi="Times New Roman" w:cs="Arial Unicode MS"/>
      <w:color w:val="000000"/>
      <w:spacing w:val="0"/>
      <w:szCs w:val="24"/>
      <w:u w:color="000000"/>
      <w:lang w:val="en-US" w:eastAsia="en-GB"/>
    </w:rPr>
  </w:style>
  <w:style w:type="paragraph" w:customStyle="1" w:styleId="Body">
    <w:name w:val="Body"/>
    <w:rsid w:val="005819D4"/>
    <w:pPr>
      <w:spacing w:after="0" w:line="240" w:lineRule="auto"/>
    </w:pPr>
    <w:rPr>
      <w:rFonts w:ascii="Times New Roman" w:eastAsia="Times New Roman" w:hAnsi="Times New Roman" w:cs="Times New Roman"/>
      <w:color w:val="000000"/>
      <w:spacing w:val="0"/>
      <w:szCs w:val="24"/>
      <w:u w:color="000000"/>
      <w:lang w:eastAsia="en-GB"/>
    </w:rPr>
  </w:style>
  <w:style w:type="character" w:customStyle="1" w:styleId="Hyperlink0">
    <w:name w:val="Hyperlink.0"/>
    <w:basedOn w:val="DefaultParagraphFont"/>
    <w:rsid w:val="005819D4"/>
    <w:rPr>
      <w:rFonts w:ascii="Tahoma" w:eastAsia="Tahoma" w:hAnsi="Tahoma" w:cs="Tahoma" w:hint="default"/>
      <w:color w:val="0000FF"/>
      <w:u w:val="single" w:color="0000FF"/>
    </w:rPr>
  </w:style>
  <w:style w:type="character" w:customStyle="1" w:styleId="gmail-il">
    <w:name w:val="gmail-il"/>
    <w:basedOn w:val="DefaultParagraphFont"/>
    <w:rsid w:val="005819D4"/>
  </w:style>
  <w:style w:type="numbering" w:customStyle="1" w:styleId="ImportedStyle6">
    <w:name w:val="Imported Style 6"/>
    <w:rsid w:val="005819D4"/>
    <w:pPr>
      <w:numPr>
        <w:numId w:val="11"/>
      </w:numPr>
    </w:pPr>
  </w:style>
  <w:style w:type="character" w:styleId="Hyperlink">
    <w:name w:val="Hyperlink"/>
    <w:basedOn w:val="DefaultParagraphFont"/>
    <w:uiPriority w:val="99"/>
    <w:unhideWhenUsed/>
    <w:rsid w:val="00753451"/>
    <w:rPr>
      <w:color w:val="2D2D2D" w:themeColor="hyperlink"/>
      <w:u w:val="single"/>
    </w:rPr>
  </w:style>
  <w:style w:type="character" w:styleId="UnresolvedMention">
    <w:name w:val="Unresolved Mention"/>
    <w:basedOn w:val="DefaultParagraphFont"/>
    <w:uiPriority w:val="99"/>
    <w:semiHidden/>
    <w:unhideWhenUsed/>
    <w:rsid w:val="00753451"/>
    <w:rPr>
      <w:color w:val="605E5C"/>
      <w:shd w:val="clear" w:color="auto" w:fill="E1DFDD"/>
    </w:rPr>
  </w:style>
  <w:style w:type="paragraph" w:styleId="Revision">
    <w:name w:val="Revision"/>
    <w:hidden/>
    <w:uiPriority w:val="99"/>
    <w:semiHidden/>
    <w:rsid w:val="000A7340"/>
    <w:pPr>
      <w:spacing w:after="0" w:line="240" w:lineRule="auto"/>
    </w:pPr>
  </w:style>
  <w:style w:type="paragraph" w:styleId="TOCHeading">
    <w:name w:val="TOC Heading"/>
    <w:basedOn w:val="Heading1"/>
    <w:next w:val="Normal"/>
    <w:uiPriority w:val="39"/>
    <w:unhideWhenUsed/>
    <w:qFormat/>
    <w:rsid w:val="00B81332"/>
    <w:pPr>
      <w:outlineLvl w:val="9"/>
    </w:pPr>
    <w:rPr>
      <w:spacing w:val="0"/>
      <w:lang w:val="en-US"/>
    </w:rPr>
  </w:style>
  <w:style w:type="paragraph" w:styleId="TOC1">
    <w:name w:val="toc 1"/>
    <w:basedOn w:val="Normal"/>
    <w:next w:val="Normal"/>
    <w:autoRedefine/>
    <w:uiPriority w:val="39"/>
    <w:unhideWhenUsed/>
    <w:rsid w:val="00C21166"/>
    <w:pPr>
      <w:tabs>
        <w:tab w:val="right" w:leader="dot" w:pos="9628"/>
      </w:tabs>
      <w:spacing w:after="100"/>
    </w:pPr>
  </w:style>
  <w:style w:type="paragraph" w:styleId="TOC2">
    <w:name w:val="toc 2"/>
    <w:basedOn w:val="Normal"/>
    <w:next w:val="Normal"/>
    <w:autoRedefine/>
    <w:uiPriority w:val="39"/>
    <w:unhideWhenUsed/>
    <w:rsid w:val="00B81332"/>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3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eniuswithin.org"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shaGamboLawan\Genius%20Within%20CIC\Compliance%20-%20General\Controlled%20Editable%20Documents\Policies%20&amp;%20Procedures\IT%20Security%20Policy%208A.dotx" TargetMode="External"/></Relationships>
</file>

<file path=word/theme/theme1.xml><?xml version="1.0" encoding="utf-8"?>
<a:theme xmlns:a="http://schemas.openxmlformats.org/drawingml/2006/main" name="Office Theme">
  <a:themeElements>
    <a:clrScheme name="GW Colours">
      <a:dk1>
        <a:srgbClr val="2D2D2D"/>
      </a:dk1>
      <a:lt1>
        <a:srgbClr val="F5F5F5"/>
      </a:lt1>
      <a:dk2>
        <a:srgbClr val="5F497A"/>
      </a:dk2>
      <a:lt2>
        <a:srgbClr val="0097A7"/>
      </a:lt2>
      <a:accent1>
        <a:srgbClr val="FFAB40"/>
      </a:accent1>
      <a:accent2>
        <a:srgbClr val="68858B"/>
      </a:accent2>
      <a:accent3>
        <a:srgbClr val="5F497A"/>
      </a:accent3>
      <a:accent4>
        <a:srgbClr val="0097A7"/>
      </a:accent4>
      <a:accent5>
        <a:srgbClr val="FFAB40"/>
      </a:accent5>
      <a:accent6>
        <a:srgbClr val="68858B"/>
      </a:accent6>
      <a:hlink>
        <a:srgbClr val="2D2D2D"/>
      </a:hlink>
      <a:folHlink>
        <a:srgbClr val="2D2D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BBF333078F6946A281F7AB3BF598C4" ma:contentTypeVersion="12" ma:contentTypeDescription="Create a new document." ma:contentTypeScope="" ma:versionID="47c9b390172040199337b1a4d8b4eb0f">
  <xsd:schema xmlns:xsd="http://www.w3.org/2001/XMLSchema" xmlns:xs="http://www.w3.org/2001/XMLSchema" xmlns:p="http://schemas.microsoft.com/office/2006/metadata/properties" xmlns:ns2="51f9c585-70ba-4dcc-9c2f-30369c2dcb0d" xmlns:ns3="26b4172d-7aa3-44a7-ac01-f6799f972154" targetNamespace="http://schemas.microsoft.com/office/2006/metadata/properties" ma:root="true" ma:fieldsID="e73ea998843ee107080fc4af3d556a85" ns2:_="" ns3:_="">
    <xsd:import namespace="51f9c585-70ba-4dcc-9c2f-30369c2dcb0d"/>
    <xsd:import namespace="26b4172d-7aa3-44a7-ac01-f6799f972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9c585-70ba-4dcc-9c2f-30369c2dcb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f7a0417f-45c4-41c3-bfed-dec9822c72a3}" ma:internalName="TaxCatchAll" ma:showField="CatchAllData" ma:web="51f9c585-70ba-4dcc-9c2f-30369c2dcb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b4172d-7aa3-44a7-ac01-f6799f9721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cdd4938-7f57-4e04-bc25-66e1fc10ce0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1f9c585-70ba-4dcc-9c2f-30369c2dcb0d" xsi:nil="true"/>
    <lcf76f155ced4ddcb4097134ff3c332f xmlns="26b4172d-7aa3-44a7-ac01-f6799f972154">
      <Terms xmlns="http://schemas.microsoft.com/office/infopath/2007/PartnerControls"/>
    </lcf76f155ced4ddcb4097134ff3c332f>
    <_dlc_DocId xmlns="51f9c585-70ba-4dcc-9c2f-30369c2dcb0d">2VZ6JFN2U2EX-1779052836-29610</_dlc_DocId>
    <_dlc_DocIdUrl xmlns="51f9c585-70ba-4dcc-9c2f-30369c2dcb0d">
      <Url>https://geniuswithin.sharepoint.com/sites/ear/_layouts/15/DocIdRedir.aspx?ID=2VZ6JFN2U2EX-1779052836-29610</Url>
      <Description>2VZ6JFN2U2EX-1779052836-29610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502116-704B-46F3-81D5-B1E396ED3722}"/>
</file>

<file path=customXml/itemProps2.xml><?xml version="1.0" encoding="utf-8"?>
<ds:datastoreItem xmlns:ds="http://schemas.openxmlformats.org/officeDocument/2006/customXml" ds:itemID="{49FF4CDF-4519-47E9-9D94-A12554093EFB}">
  <ds:schemaRefs>
    <ds:schemaRef ds:uri="http://schemas.microsoft.com/sharepoint/v3/contenttype/forms"/>
  </ds:schemaRefs>
</ds:datastoreItem>
</file>

<file path=customXml/itemProps3.xml><?xml version="1.0" encoding="utf-8"?>
<ds:datastoreItem xmlns:ds="http://schemas.openxmlformats.org/officeDocument/2006/customXml" ds:itemID="{AD0E3576-9D81-4C52-AACE-02FE9E40F684}">
  <ds:schemaRefs>
    <ds:schemaRef ds:uri="http://schemas.openxmlformats.org/officeDocument/2006/bibliography"/>
  </ds:schemaRefs>
</ds:datastoreItem>
</file>

<file path=customXml/itemProps4.xml><?xml version="1.0" encoding="utf-8"?>
<ds:datastoreItem xmlns:ds="http://schemas.openxmlformats.org/officeDocument/2006/customXml" ds:itemID="{4F7D94AC-F148-4B7E-87DA-986E569B8E82}">
  <ds:schemaRefs>
    <ds:schemaRef ds:uri="http://schemas.microsoft.com/office/2006/metadata/properties"/>
    <ds:schemaRef ds:uri="http://schemas.microsoft.com/office/infopath/2007/PartnerControls"/>
    <ds:schemaRef ds:uri="792e5a94-9a85-415d-84a7-2c86cec13db1"/>
  </ds:schemaRefs>
</ds:datastoreItem>
</file>

<file path=customXml/itemProps5.xml><?xml version="1.0" encoding="utf-8"?>
<ds:datastoreItem xmlns:ds="http://schemas.openxmlformats.org/officeDocument/2006/customXml" ds:itemID="{757B3F28-F86F-47C2-914F-C9082802D80C}"/>
</file>

<file path=docProps/app.xml><?xml version="1.0" encoding="utf-8"?>
<Properties xmlns="http://schemas.openxmlformats.org/officeDocument/2006/extended-properties" xmlns:vt="http://schemas.openxmlformats.org/officeDocument/2006/docPropsVTypes">
  <Template>IT Security Policy 8A</Template>
  <TotalTime>2</TotalTime>
  <Pages>15</Pages>
  <Words>3124</Words>
  <Characters>17811</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Simpson</dc:creator>
  <cp:keywords/>
  <dc:description/>
  <cp:lastModifiedBy>Angelica Simpson</cp:lastModifiedBy>
  <cp:revision>2</cp:revision>
  <dcterms:created xsi:type="dcterms:W3CDTF">2023-05-03T14:21:00Z</dcterms:created>
  <dcterms:modified xsi:type="dcterms:W3CDTF">2023-05-03T14:21:00Z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0x0101003ABBF333078F6946A281F7AB3BF598C4</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_dlc_DocIdItemGuid">
    <vt:lpwstr>3b8f2820-b653-4842-9fba-1d19ee217d0a</vt:lpwstr>
  </property>
</Properties>
</file>